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432BB" w14:textId="77777777" w:rsidR="00EA1B3D" w:rsidRDefault="00000000">
      <w:pPr>
        <w:pStyle w:val="Cmsor1"/>
        <w:spacing w:before="204"/>
        <w:ind w:left="113" w:right="231" w:firstLine="0"/>
        <w:jc w:val="center"/>
      </w:pPr>
      <w:r>
        <w:rPr>
          <w:color w:val="292B2C"/>
        </w:rPr>
        <w:t>ÁLTALÁNOS</w:t>
      </w:r>
      <w:r>
        <w:rPr>
          <w:rFonts w:ascii="Times New Roman" w:hAnsi="Times New Roman"/>
          <w:b w:val="0"/>
          <w:color w:val="292B2C"/>
          <w:spacing w:val="-4"/>
        </w:rPr>
        <w:t xml:space="preserve"> </w:t>
      </w:r>
      <w:r>
        <w:rPr>
          <w:color w:val="292B2C"/>
        </w:rPr>
        <w:t>SZERZŐDÉSI</w:t>
      </w:r>
      <w:r>
        <w:rPr>
          <w:rFonts w:ascii="Times New Roman" w:hAnsi="Times New Roman"/>
          <w:b w:val="0"/>
          <w:color w:val="292B2C"/>
          <w:spacing w:val="-3"/>
        </w:rPr>
        <w:t xml:space="preserve"> </w:t>
      </w:r>
      <w:r>
        <w:rPr>
          <w:color w:val="292B2C"/>
          <w:spacing w:val="-2"/>
        </w:rPr>
        <w:t>FELTÉTELEK</w:t>
      </w:r>
    </w:p>
    <w:p w14:paraId="69BB1682" w14:textId="528C5BF3" w:rsidR="00EA1B3D" w:rsidRDefault="00000000">
      <w:pPr>
        <w:pStyle w:val="Szvegtrzs"/>
        <w:spacing w:before="118"/>
        <w:ind w:left="231" w:right="118" w:firstLine="0"/>
        <w:jc w:val="center"/>
      </w:pPr>
      <w:r>
        <w:rPr>
          <w:color w:val="292B2C"/>
        </w:rPr>
        <w:t>Érvényes:</w:t>
      </w:r>
      <w:r>
        <w:rPr>
          <w:rFonts w:ascii="Times New Roman" w:hAnsi="Times New Roman"/>
          <w:color w:val="292B2C"/>
          <w:spacing w:val="-2"/>
        </w:rPr>
        <w:t xml:space="preserve"> </w:t>
      </w:r>
      <w:r>
        <w:rPr>
          <w:color w:val="292B2C"/>
        </w:rPr>
        <w:t>202</w:t>
      </w:r>
      <w:r w:rsidR="009005FA">
        <w:rPr>
          <w:color w:val="292B2C"/>
        </w:rPr>
        <w:t>6</w:t>
      </w:r>
      <w:r>
        <w:rPr>
          <w:color w:val="292B2C"/>
        </w:rPr>
        <w:t>.</w:t>
      </w:r>
      <w:r>
        <w:rPr>
          <w:rFonts w:ascii="Times New Roman" w:hAnsi="Times New Roman"/>
          <w:color w:val="292B2C"/>
          <w:spacing w:val="-2"/>
        </w:rPr>
        <w:t xml:space="preserve"> </w:t>
      </w:r>
      <w:r w:rsidR="00A61C75">
        <w:rPr>
          <w:color w:val="292B2C"/>
        </w:rPr>
        <w:t>augusztus</w:t>
      </w:r>
      <w:r>
        <w:rPr>
          <w:rFonts w:ascii="Times New Roman" w:hAnsi="Times New Roman"/>
          <w:color w:val="292B2C"/>
          <w:spacing w:val="-1"/>
        </w:rPr>
        <w:t xml:space="preserve"> </w:t>
      </w:r>
      <w:r>
        <w:rPr>
          <w:color w:val="292B2C"/>
        </w:rPr>
        <w:t>1</w:t>
      </w:r>
      <w:r w:rsidR="00A61C75">
        <w:rPr>
          <w:color w:val="292B2C"/>
        </w:rPr>
        <w:t>0</w:t>
      </w:r>
      <w:r>
        <w:rPr>
          <w:color w:val="292B2C"/>
        </w:rPr>
        <w:t>-</w:t>
      </w:r>
      <w:r>
        <w:rPr>
          <w:color w:val="292B2C"/>
          <w:spacing w:val="-5"/>
        </w:rPr>
        <w:t>től</w:t>
      </w:r>
    </w:p>
    <w:p w14:paraId="495B6C9E" w14:textId="77777777" w:rsidR="00EA1B3D" w:rsidRDefault="00EA1B3D">
      <w:pPr>
        <w:pStyle w:val="Szvegtrzs"/>
        <w:spacing w:before="0"/>
        <w:ind w:left="0" w:firstLine="0"/>
        <w:jc w:val="left"/>
      </w:pPr>
    </w:p>
    <w:p w14:paraId="5362B8BF" w14:textId="77777777" w:rsidR="00EA1B3D" w:rsidRDefault="00EA1B3D">
      <w:pPr>
        <w:pStyle w:val="Szvegtrzs"/>
        <w:spacing w:before="1"/>
        <w:ind w:left="0" w:firstLine="0"/>
        <w:jc w:val="left"/>
      </w:pPr>
    </w:p>
    <w:p w14:paraId="0D565EF1" w14:textId="77777777" w:rsidR="00EA1B3D" w:rsidRDefault="00000000">
      <w:pPr>
        <w:pStyle w:val="Cmsor1"/>
        <w:numPr>
          <w:ilvl w:val="0"/>
          <w:numId w:val="2"/>
        </w:numPr>
        <w:tabs>
          <w:tab w:val="left" w:pos="384"/>
        </w:tabs>
        <w:spacing w:before="0"/>
        <w:ind w:left="384" w:hanging="359"/>
      </w:pPr>
      <w:r>
        <w:rPr>
          <w:color w:val="292B2C"/>
        </w:rPr>
        <w:t>Bevezető</w:t>
      </w:r>
      <w:r>
        <w:rPr>
          <w:rFonts w:ascii="Times New Roman" w:hAnsi="Times New Roman"/>
          <w:b w:val="0"/>
          <w:color w:val="292B2C"/>
          <w:spacing w:val="-2"/>
        </w:rPr>
        <w:t xml:space="preserve"> </w:t>
      </w:r>
      <w:r>
        <w:rPr>
          <w:color w:val="292B2C"/>
          <w:spacing w:val="-2"/>
        </w:rPr>
        <w:t>rendelkezések</w:t>
      </w:r>
    </w:p>
    <w:p w14:paraId="4584F813" w14:textId="6DAF4E79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18"/>
        <w:ind w:right="142" w:hanging="284"/>
        <w:jc w:val="both"/>
        <w:rPr>
          <w:sz w:val="21"/>
        </w:rPr>
      </w:pP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Általános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Szerződési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Feltételek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(továbbiakban: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ÁSZF)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irányadó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Net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Mobilitás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Zártkörűen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Működő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Részvénytársaság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(székhely: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10</w:t>
      </w:r>
      <w:r w:rsidR="009005FA">
        <w:rPr>
          <w:color w:val="292B2C"/>
          <w:sz w:val="21"/>
        </w:rPr>
        <w:t>97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Budapest,</w:t>
      </w:r>
      <w:r>
        <w:rPr>
          <w:rFonts w:ascii="Times New Roman" w:hAnsi="Times New Roman"/>
          <w:color w:val="292B2C"/>
          <w:sz w:val="21"/>
        </w:rPr>
        <w:t xml:space="preserve"> </w:t>
      </w:r>
      <w:r w:rsidR="009005FA">
        <w:rPr>
          <w:color w:val="292B2C"/>
          <w:sz w:val="21"/>
        </w:rPr>
        <w:t xml:space="preserve">Könyves Kálmán körút </w:t>
      </w:r>
      <w:proofErr w:type="gramStart"/>
      <w:r w:rsidR="009005FA">
        <w:rPr>
          <w:color w:val="292B2C"/>
          <w:sz w:val="21"/>
        </w:rPr>
        <w:t>34.</w:t>
      </w:r>
      <w:r>
        <w:rPr>
          <w:color w:val="292B2C"/>
          <w:sz w:val="21"/>
        </w:rPr>
        <w:t>.</w:t>
      </w:r>
      <w:proofErr w:type="gramEnd"/>
      <w:r>
        <w:rPr>
          <w:color w:val="292B2C"/>
          <w:sz w:val="21"/>
        </w:rPr>
        <w:t>;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cégjegyzékszám: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01-10-140173;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nyilvántartja: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Fővárosi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Törvényszék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Cégbírósága;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e-mail:</w:t>
      </w:r>
      <w:r>
        <w:rPr>
          <w:rFonts w:ascii="Times New Roman" w:hAnsi="Times New Roman"/>
          <w:color w:val="292B2C"/>
          <w:sz w:val="21"/>
        </w:rPr>
        <w:t xml:space="preserve"> </w:t>
      </w:r>
      <w:hyperlink r:id="rId7">
        <w:r w:rsidR="00EA1B3D">
          <w:rPr>
            <w:color w:val="292B2C"/>
            <w:sz w:val="21"/>
          </w:rPr>
          <w:t>info@netmobilitas.hu;</w:t>
        </w:r>
      </w:hyperlink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továbbiakban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ÁSZF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alkalmazásában: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Szolgáltató</w:t>
      </w:r>
      <w:r>
        <w:rPr>
          <w:color w:val="292B2C"/>
          <w:sz w:val="21"/>
        </w:rPr>
        <w:t>)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igénybe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vevő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(továbbiakban: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Ügyfél</w:t>
      </w:r>
      <w:r>
        <w:rPr>
          <w:color w:val="292B2C"/>
          <w:sz w:val="21"/>
        </w:rPr>
        <w:t>)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közötti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jogviszonyra.</w:t>
      </w:r>
    </w:p>
    <w:p w14:paraId="192DD768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3"/>
        <w:ind w:right="141" w:hanging="284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üzemeltetője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Állapotfelmérés.hu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címen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elérhető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weboldalnak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(továbbiakban: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Weboldal</w:t>
      </w:r>
      <w:r>
        <w:rPr>
          <w:color w:val="292B2C"/>
          <w:sz w:val="21"/>
        </w:rPr>
        <w:t>),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amely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végzett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használt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szolgáltatást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mutatja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be.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Weboldal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elsősorban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egy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információs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kapcsolatfelvételi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csatorna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között.</w:t>
      </w:r>
    </w:p>
    <w:p w14:paraId="0EAD76D8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18"/>
        <w:ind w:right="138" w:hanging="284"/>
        <w:jc w:val="both"/>
        <w:rPr>
          <w:sz w:val="21"/>
        </w:rPr>
      </w:pP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keresztül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tájékozódhat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kapcsolatba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léphet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Szolgáltatóval,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akit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bemutatott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feltételekkel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megbízhat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megvásárolni,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eladni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kívánt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állapotfelmérésével.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hirdetett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szolgáltatásait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ÁSZF-ben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meghatározottak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szerint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veheti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igénybe.</w:t>
      </w:r>
    </w:p>
    <w:p w14:paraId="2FB4E994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ind w:right="140" w:hanging="284"/>
        <w:jc w:val="both"/>
        <w:rPr>
          <w:sz w:val="21"/>
        </w:rPr>
      </w:pP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megrendelésének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visszaigazolásával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elfogadja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ÁSZF-</w:t>
      </w:r>
      <w:proofErr w:type="spellStart"/>
      <w:r>
        <w:rPr>
          <w:color w:val="292B2C"/>
          <w:sz w:val="21"/>
        </w:rPr>
        <w:t>et</w:t>
      </w:r>
      <w:proofErr w:type="spellEnd"/>
      <w:r>
        <w:rPr>
          <w:color w:val="292B2C"/>
          <w:sz w:val="21"/>
        </w:rPr>
        <w:t>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Amennyiben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között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jogviszony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létrejön,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alábbiakban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állapodnak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meg:</w:t>
      </w:r>
    </w:p>
    <w:p w14:paraId="4A719394" w14:textId="77777777" w:rsidR="00EA1B3D" w:rsidRDefault="00000000">
      <w:pPr>
        <w:pStyle w:val="Listaszerbekezds"/>
        <w:numPr>
          <w:ilvl w:val="0"/>
          <w:numId w:val="1"/>
        </w:numPr>
        <w:tabs>
          <w:tab w:val="left" w:pos="1104"/>
        </w:tabs>
        <w:spacing w:before="121"/>
        <w:ind w:left="1104" w:hanging="359"/>
        <w:jc w:val="both"/>
        <w:rPr>
          <w:sz w:val="21"/>
        </w:rPr>
      </w:pP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elvégzi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igényelt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állapotfelmérést</w:t>
      </w:r>
    </w:p>
    <w:p w14:paraId="0237732E" w14:textId="77777777" w:rsidR="00EA1B3D" w:rsidRDefault="00000000">
      <w:pPr>
        <w:pStyle w:val="Listaszerbekezds"/>
        <w:numPr>
          <w:ilvl w:val="0"/>
          <w:numId w:val="1"/>
        </w:numPr>
        <w:tabs>
          <w:tab w:val="left" w:pos="1104"/>
        </w:tabs>
        <w:spacing w:before="118"/>
        <w:ind w:left="1104" w:hanging="359"/>
        <w:jc w:val="both"/>
        <w:rPr>
          <w:sz w:val="21"/>
        </w:rPr>
      </w:pP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részére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ÁSZF-ben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meghatározottak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szerint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díjat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fizet.</w:t>
      </w:r>
    </w:p>
    <w:p w14:paraId="244A5A18" w14:textId="77777777" w:rsidR="00EA1B3D" w:rsidRDefault="00000000">
      <w:pPr>
        <w:pStyle w:val="Cmsor1"/>
        <w:numPr>
          <w:ilvl w:val="0"/>
          <w:numId w:val="2"/>
        </w:numPr>
        <w:tabs>
          <w:tab w:val="left" w:pos="384"/>
        </w:tabs>
        <w:spacing w:before="123"/>
        <w:ind w:left="384" w:hanging="359"/>
      </w:pPr>
      <w:r>
        <w:rPr>
          <w:color w:val="292B2C"/>
        </w:rPr>
        <w:t>A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Szerződés</w:t>
      </w:r>
      <w:r>
        <w:rPr>
          <w:rFonts w:ascii="Times New Roman" w:hAnsi="Times New Roman"/>
          <w:b w:val="0"/>
          <w:color w:val="292B2C"/>
          <w:spacing w:val="2"/>
        </w:rPr>
        <w:t xml:space="preserve"> </w:t>
      </w:r>
      <w:r>
        <w:rPr>
          <w:color w:val="292B2C"/>
        </w:rPr>
        <w:t>tárgya</w:t>
      </w:r>
      <w:r>
        <w:rPr>
          <w:rFonts w:ascii="Times New Roman" w:hAnsi="Times New Roman"/>
          <w:b w:val="0"/>
          <w:color w:val="292B2C"/>
          <w:spacing w:val="1"/>
        </w:rPr>
        <w:t xml:space="preserve"> </w:t>
      </w:r>
      <w:r>
        <w:rPr>
          <w:color w:val="292B2C"/>
        </w:rPr>
        <w:t>és</w:t>
      </w:r>
      <w:r>
        <w:rPr>
          <w:rFonts w:ascii="Times New Roman" w:hAnsi="Times New Roman"/>
          <w:b w:val="0"/>
          <w:color w:val="292B2C"/>
          <w:spacing w:val="2"/>
        </w:rPr>
        <w:t xml:space="preserve"> </w:t>
      </w:r>
      <w:r>
        <w:rPr>
          <w:color w:val="292B2C"/>
          <w:spacing w:val="-2"/>
        </w:rPr>
        <w:t>létrejötte</w:t>
      </w:r>
    </w:p>
    <w:p w14:paraId="536F0EE8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ind w:right="138" w:hanging="284"/>
        <w:jc w:val="both"/>
        <w:rPr>
          <w:sz w:val="21"/>
        </w:rPr>
      </w:pP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ÁSZF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alapján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vállalja,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hogy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átvizsgáltatni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kívánt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gépjárművet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megrendelési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folyamat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egyeztetett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helyen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időben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közzétett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mindenkori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hirdetményben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összefoglalt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szempontrendszer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</w:t>
      </w:r>
      <w:hyperlink r:id="rId8">
        <w:r w:rsidR="00EA1B3D">
          <w:rPr>
            <w:color w:val="0000FF"/>
            <w:sz w:val="21"/>
            <w:u w:val="single" w:color="0000FF"/>
          </w:rPr>
          <w:t>https://allapotfelmeres.hu/allapotfelmeres-gyik/</w:t>
        </w:r>
      </w:hyperlink>
      <w:r>
        <w:rPr>
          <w:color w:val="292B2C"/>
          <w:sz w:val="21"/>
        </w:rPr>
        <w:t>)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szerint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átvizsgálja,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átvizsgálás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eredményéről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bemutatott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mintának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megfelelő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írásos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összefoglalót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készít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(digitális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állapotlap)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(továbbiakban: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rFonts w:ascii="Arial" w:hAnsi="Arial"/>
          <w:b/>
          <w:color w:val="292B2C"/>
          <w:sz w:val="21"/>
        </w:rPr>
        <w:t>Szolgáltatás</w:t>
      </w:r>
      <w:r>
        <w:rPr>
          <w:color w:val="292B2C"/>
          <w:sz w:val="21"/>
        </w:rPr>
        <w:t>).</w:t>
      </w:r>
    </w:p>
    <w:p w14:paraId="669BAFFF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17"/>
        <w:ind w:right="141" w:hanging="284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közötti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szerződéses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jogviszony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Weboldal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kapcsolatfelvételi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lehetőségeinek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használatát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követően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kiküldött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e-mailes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visszaigazolással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jön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létre,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amelyben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összefoglalja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megadott,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megrendeléssel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kapcsolatos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adatokat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információkat.</w:t>
      </w:r>
    </w:p>
    <w:p w14:paraId="7DBBC20B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4"/>
        <w:ind w:right="139" w:hanging="284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átvizsgálást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alkalmazásában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szakemberek,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illetve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Szolgáltatóval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szerződéses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jogviszonyban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álló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szakemberek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végezhetik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átvizsgálás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helyének,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szakemberek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szabad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kapacitásainak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függvényében.</w:t>
      </w:r>
    </w:p>
    <w:p w14:paraId="27101C3B" w14:textId="77777777" w:rsidR="00EA1B3D" w:rsidRDefault="00000000">
      <w:pPr>
        <w:pStyle w:val="Cmsor1"/>
        <w:numPr>
          <w:ilvl w:val="0"/>
          <w:numId w:val="2"/>
        </w:numPr>
        <w:tabs>
          <w:tab w:val="left" w:pos="384"/>
        </w:tabs>
        <w:ind w:left="384" w:hanging="359"/>
      </w:pPr>
      <w:r>
        <w:rPr>
          <w:color w:val="292B2C"/>
        </w:rPr>
        <w:t>A</w:t>
      </w:r>
      <w:r>
        <w:rPr>
          <w:rFonts w:ascii="Times New Roman" w:hAnsi="Times New Roman"/>
          <w:b w:val="0"/>
          <w:color w:val="292B2C"/>
          <w:spacing w:val="-1"/>
        </w:rPr>
        <w:t xml:space="preserve"> </w:t>
      </w:r>
      <w:r>
        <w:rPr>
          <w:color w:val="292B2C"/>
        </w:rPr>
        <w:t>megrendelés</w:t>
      </w:r>
      <w:r>
        <w:rPr>
          <w:rFonts w:ascii="Times New Roman" w:hAnsi="Times New Roman"/>
          <w:b w:val="0"/>
          <w:color w:val="292B2C"/>
          <w:spacing w:val="1"/>
        </w:rPr>
        <w:t xml:space="preserve"> </w:t>
      </w:r>
      <w:r>
        <w:rPr>
          <w:color w:val="292B2C"/>
        </w:rPr>
        <w:t>és</w:t>
      </w:r>
      <w:r>
        <w:rPr>
          <w:rFonts w:ascii="Times New Roman" w:hAnsi="Times New Roman"/>
          <w:b w:val="0"/>
          <w:color w:val="292B2C"/>
          <w:spacing w:val="1"/>
        </w:rPr>
        <w:t xml:space="preserve"> </w:t>
      </w:r>
      <w:r>
        <w:rPr>
          <w:color w:val="292B2C"/>
        </w:rPr>
        <w:t>a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teljesítés</w:t>
      </w:r>
      <w:r>
        <w:rPr>
          <w:rFonts w:ascii="Times New Roman" w:hAnsi="Times New Roman"/>
          <w:b w:val="0"/>
          <w:color w:val="292B2C"/>
          <w:spacing w:val="1"/>
        </w:rPr>
        <w:t xml:space="preserve"> </w:t>
      </w:r>
      <w:r>
        <w:rPr>
          <w:color w:val="292B2C"/>
          <w:spacing w:val="-2"/>
        </w:rPr>
        <w:t>folyamata</w:t>
      </w:r>
    </w:p>
    <w:p w14:paraId="3017BD34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742"/>
        </w:tabs>
        <w:ind w:left="742" w:hanging="717"/>
        <w:jc w:val="both"/>
        <w:rPr>
          <w:sz w:val="21"/>
        </w:rPr>
      </w:pP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pacing w:val="-14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található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elérhetőségeken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kapcsolatba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lép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pacing w:val="-2"/>
          <w:sz w:val="21"/>
        </w:rPr>
        <w:t>Szolgáltatóval.</w:t>
      </w:r>
    </w:p>
    <w:p w14:paraId="19C24F75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18" w:line="242" w:lineRule="auto"/>
        <w:ind w:right="142" w:hanging="284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kapcsolatfelvétel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Szolgáltatásra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vonatkozó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részleteket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egyeztetik,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majd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szóban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írásban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megállapodnak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nyújtásáról,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illetve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igénybevételéről.</w:t>
      </w:r>
    </w:p>
    <w:p w14:paraId="4E6EEDA1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17"/>
        <w:ind w:right="141" w:hanging="284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megállapodás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rögzített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adatokat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információkat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visszaigazoló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e-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mailben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összefoglalja,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számára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megküldi.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visszaigazoló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e-mail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kiküldésével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jogviszony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létrejön.</w:t>
      </w:r>
    </w:p>
    <w:p w14:paraId="109F2730" w14:textId="77777777" w:rsidR="00EA1B3D" w:rsidRDefault="00000000">
      <w:pPr>
        <w:pStyle w:val="Listaszerbekezds"/>
        <w:numPr>
          <w:ilvl w:val="2"/>
          <w:numId w:val="2"/>
        </w:numPr>
        <w:tabs>
          <w:tab w:val="left" w:pos="1462"/>
        </w:tabs>
        <w:spacing w:before="121" w:line="241" w:lineRule="exact"/>
        <w:ind w:left="1462" w:hanging="717"/>
        <w:jc w:val="both"/>
        <w:rPr>
          <w:sz w:val="21"/>
        </w:rPr>
      </w:pP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pacing w:val="72"/>
          <w:w w:val="150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72"/>
          <w:w w:val="150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pacing w:val="71"/>
          <w:w w:val="150"/>
          <w:sz w:val="21"/>
        </w:rPr>
        <w:t xml:space="preserve"> </w:t>
      </w:r>
      <w:r>
        <w:rPr>
          <w:color w:val="292B2C"/>
          <w:sz w:val="21"/>
        </w:rPr>
        <w:t>megrendelését</w:t>
      </w:r>
      <w:r>
        <w:rPr>
          <w:rFonts w:ascii="Times New Roman" w:hAnsi="Times New Roman"/>
          <w:color w:val="292B2C"/>
          <w:spacing w:val="73"/>
          <w:w w:val="150"/>
          <w:sz w:val="21"/>
        </w:rPr>
        <w:t xml:space="preserve"> </w:t>
      </w:r>
      <w:r>
        <w:rPr>
          <w:color w:val="292B2C"/>
          <w:sz w:val="21"/>
        </w:rPr>
        <w:t>automatizált</w:t>
      </w:r>
      <w:r>
        <w:rPr>
          <w:rFonts w:ascii="Times New Roman" w:hAnsi="Times New Roman"/>
          <w:color w:val="292B2C"/>
          <w:spacing w:val="72"/>
          <w:w w:val="150"/>
          <w:sz w:val="21"/>
        </w:rPr>
        <w:t xml:space="preserve"> </w:t>
      </w:r>
      <w:r>
        <w:rPr>
          <w:color w:val="292B2C"/>
          <w:sz w:val="21"/>
        </w:rPr>
        <w:t>formában,</w:t>
      </w:r>
      <w:r>
        <w:rPr>
          <w:rFonts w:ascii="Times New Roman" w:hAnsi="Times New Roman"/>
          <w:color w:val="292B2C"/>
          <w:spacing w:val="72"/>
          <w:w w:val="150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72"/>
          <w:w w:val="150"/>
          <w:sz w:val="21"/>
        </w:rPr>
        <w:t xml:space="preserve"> </w:t>
      </w:r>
      <w:r>
        <w:rPr>
          <w:color w:val="292B2C"/>
          <w:sz w:val="21"/>
        </w:rPr>
        <w:t>Weboldal</w:t>
      </w:r>
      <w:r>
        <w:rPr>
          <w:rFonts w:ascii="Times New Roman" w:hAnsi="Times New Roman"/>
          <w:color w:val="292B2C"/>
          <w:spacing w:val="73"/>
          <w:w w:val="150"/>
          <w:sz w:val="21"/>
        </w:rPr>
        <w:t xml:space="preserve"> </w:t>
      </w:r>
      <w:r>
        <w:rPr>
          <w:color w:val="292B2C"/>
          <w:spacing w:val="-5"/>
          <w:sz w:val="21"/>
        </w:rPr>
        <w:t>ún.</w:t>
      </w:r>
    </w:p>
    <w:p w14:paraId="44AF0CEB" w14:textId="77777777" w:rsidR="00EA1B3D" w:rsidRDefault="00000000">
      <w:pPr>
        <w:pStyle w:val="Szvegtrzs"/>
        <w:spacing w:before="0"/>
        <w:ind w:left="1249" w:right="140" w:firstLine="0"/>
      </w:pPr>
      <w:r>
        <w:rPr>
          <w:color w:val="292B2C"/>
        </w:rPr>
        <w:t>„webshop”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felületén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is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leadhatja.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Ebben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az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esetben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a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Szolgáltatás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elvégzéséhez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szükséges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információkat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a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megrendelési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folyamat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során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Szolgáltató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rendelkezésére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bocsájtja,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annak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ellenértékét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a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megrendelési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folyamat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részeként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kiegyenlíti,</w:t>
      </w:r>
    </w:p>
    <w:p w14:paraId="0A8F5ADB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ind w:right="139" w:hanging="284"/>
        <w:jc w:val="both"/>
        <w:rPr>
          <w:sz w:val="21"/>
        </w:rPr>
      </w:pP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Ügyféllel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–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szükség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szerint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harmadik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személlyel,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pl.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átvizsgálandó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eladója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–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megállapodott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z w:val="21"/>
        </w:rPr>
        <w:t>helyszínen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időpontban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megjelenik,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Szolgáltatást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z w:val="21"/>
        </w:rPr>
        <w:t>elvégzi.</w:t>
      </w:r>
    </w:p>
    <w:p w14:paraId="389D41FA" w14:textId="77777777" w:rsidR="00EA1B3D" w:rsidRDefault="00EA1B3D">
      <w:pPr>
        <w:pStyle w:val="Listaszerbekezds"/>
        <w:rPr>
          <w:sz w:val="21"/>
        </w:rPr>
        <w:sectPr w:rsidR="00EA1B3D">
          <w:headerReference w:type="default" r:id="rId9"/>
          <w:footerReference w:type="default" r:id="rId10"/>
          <w:type w:val="continuous"/>
          <w:pgSz w:w="11900" w:h="16840"/>
          <w:pgMar w:top="1200" w:right="1133" w:bottom="1160" w:left="1275" w:header="667" w:footer="966" w:gutter="0"/>
          <w:pgNumType w:start="1"/>
          <w:cols w:space="708"/>
        </w:sectPr>
      </w:pPr>
    </w:p>
    <w:p w14:paraId="03F8D310" w14:textId="77777777" w:rsidR="00EA1B3D" w:rsidRDefault="00000000">
      <w:pPr>
        <w:pStyle w:val="Szvegtrzs"/>
        <w:spacing w:before="84"/>
        <w:ind w:firstLine="0"/>
        <w:jc w:val="left"/>
      </w:pPr>
      <w:r>
        <w:rPr>
          <w:color w:val="292B2C"/>
        </w:rPr>
        <w:lastRenderedPageBreak/>
        <w:t>A</w:t>
      </w:r>
      <w:r>
        <w:rPr>
          <w:rFonts w:ascii="Times New Roman" w:hAnsi="Times New Roman"/>
          <w:color w:val="292B2C"/>
          <w:spacing w:val="27"/>
        </w:rPr>
        <w:t xml:space="preserve"> </w:t>
      </w:r>
      <w:r>
        <w:rPr>
          <w:color w:val="292B2C"/>
        </w:rPr>
        <w:t>Szolgáltatás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igénybevételének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tényéről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a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kapcsolódó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harmadik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felet</w:t>
      </w:r>
      <w:r>
        <w:rPr>
          <w:rFonts w:ascii="Times New Roman" w:hAnsi="Times New Roman"/>
          <w:color w:val="292B2C"/>
          <w:spacing w:val="27"/>
        </w:rPr>
        <w:t xml:space="preserve"> </w:t>
      </w:r>
      <w:r>
        <w:rPr>
          <w:color w:val="292B2C"/>
        </w:rPr>
        <w:t>–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jellemzően,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de</w:t>
      </w:r>
      <w:r>
        <w:rPr>
          <w:rFonts w:ascii="Times New Roman" w:hAnsi="Times New Roman"/>
          <w:color w:val="292B2C"/>
          <w:spacing w:val="28"/>
        </w:rPr>
        <w:t xml:space="preserve"> </w:t>
      </w:r>
      <w:r>
        <w:rPr>
          <w:color w:val="292B2C"/>
        </w:rPr>
        <w:t>nem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kizárólag: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az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átvizsgálandó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jármű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eladóját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–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az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Ügyfél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köteles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tájékoztatni.</w:t>
      </w:r>
    </w:p>
    <w:p w14:paraId="7BC5CBF9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5"/>
        </w:tabs>
        <w:spacing w:before="117" w:line="242" w:lineRule="auto"/>
        <w:ind w:right="141" w:hanging="284"/>
        <w:rPr>
          <w:sz w:val="21"/>
        </w:rPr>
      </w:pP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elvégzésének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ideje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alatt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saját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döntése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alapján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helyszínen</w:t>
      </w:r>
      <w:r>
        <w:rPr>
          <w:rFonts w:ascii="Times New Roman" w:hAnsi="Times New Roman"/>
          <w:color w:val="292B2C"/>
          <w:spacing w:val="80"/>
          <w:sz w:val="21"/>
        </w:rPr>
        <w:t xml:space="preserve"> </w:t>
      </w:r>
      <w:r>
        <w:rPr>
          <w:color w:val="292B2C"/>
          <w:sz w:val="21"/>
        </w:rPr>
        <w:t>tartózkodhat,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attól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távol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maradhat.</w:t>
      </w:r>
    </w:p>
    <w:p w14:paraId="6E2F1461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5"/>
        </w:tabs>
        <w:spacing w:before="117"/>
        <w:ind w:right="143" w:hanging="284"/>
        <w:rPr>
          <w:sz w:val="21"/>
        </w:rPr>
      </w:pP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14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átvizsgálás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eredményéről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Ügyfélnek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igény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szerint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digitális</w:t>
      </w:r>
      <w:r>
        <w:rPr>
          <w:rFonts w:ascii="Times New Roman" w:hAnsi="Times New Roman"/>
          <w:color w:val="292B2C"/>
          <w:spacing w:val="-14"/>
          <w:sz w:val="21"/>
        </w:rPr>
        <w:t xml:space="preserve"> </w:t>
      </w:r>
      <w:r>
        <w:rPr>
          <w:color w:val="292B2C"/>
          <w:sz w:val="21"/>
        </w:rPr>
        <w:t>állapotlapot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küld,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eredményről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e-mailes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formában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tájékoztatja,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vagy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eredményről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szóban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tájékoztatja.</w:t>
      </w:r>
    </w:p>
    <w:p w14:paraId="1F2DB012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2"/>
        <w:ind w:right="143" w:hanging="284"/>
        <w:jc w:val="both"/>
        <w:rPr>
          <w:sz w:val="21"/>
        </w:rPr>
      </w:pP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elvégzett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Szolgáltatásról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–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amennyiben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annak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díja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automatizált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megrendelés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került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egyenlítésre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–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átutalásos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számlát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állít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melyet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annak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lejártáig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egyenlít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felé.</w:t>
      </w:r>
    </w:p>
    <w:p w14:paraId="36C86C7F" w14:textId="77777777" w:rsidR="00EA1B3D" w:rsidRDefault="00000000">
      <w:pPr>
        <w:pStyle w:val="Cmsor1"/>
        <w:numPr>
          <w:ilvl w:val="0"/>
          <w:numId w:val="2"/>
        </w:numPr>
        <w:tabs>
          <w:tab w:val="left" w:pos="384"/>
        </w:tabs>
        <w:ind w:left="384" w:hanging="359"/>
      </w:pPr>
      <w:r>
        <w:rPr>
          <w:color w:val="292B2C"/>
        </w:rPr>
        <w:t>A</w:t>
      </w:r>
      <w:r>
        <w:rPr>
          <w:rFonts w:ascii="Times New Roman" w:hAnsi="Times New Roman"/>
          <w:b w:val="0"/>
          <w:color w:val="292B2C"/>
          <w:spacing w:val="-2"/>
        </w:rPr>
        <w:t xml:space="preserve"> </w:t>
      </w:r>
      <w:r>
        <w:rPr>
          <w:color w:val="292B2C"/>
        </w:rPr>
        <w:t>Szolgáltatás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teljesítésének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egyedi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esetei</w:t>
      </w:r>
      <w:r>
        <w:rPr>
          <w:rFonts w:ascii="Times New Roman" w:hAnsi="Times New Roman"/>
          <w:b w:val="0"/>
          <w:color w:val="292B2C"/>
          <w:spacing w:val="-1"/>
        </w:rPr>
        <w:t xml:space="preserve"> </w:t>
      </w:r>
      <w:r>
        <w:rPr>
          <w:color w:val="292B2C"/>
        </w:rPr>
        <w:t>és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az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arra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</w:rPr>
        <w:t>vonatkozó</w:t>
      </w:r>
      <w:r>
        <w:rPr>
          <w:rFonts w:ascii="Times New Roman" w:hAnsi="Times New Roman"/>
          <w:b w:val="0"/>
          <w:color w:val="292B2C"/>
        </w:rPr>
        <w:t xml:space="preserve"> </w:t>
      </w:r>
      <w:r>
        <w:rPr>
          <w:color w:val="292B2C"/>
          <w:spacing w:val="-2"/>
        </w:rPr>
        <w:t>szabályok</w:t>
      </w:r>
    </w:p>
    <w:p w14:paraId="41F70254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ind w:right="139" w:hanging="284"/>
        <w:jc w:val="both"/>
        <w:rPr>
          <w:sz w:val="21"/>
        </w:rPr>
      </w:pPr>
      <w:r>
        <w:rPr>
          <w:color w:val="292B2C"/>
          <w:sz w:val="21"/>
        </w:rPr>
        <w:t>Amennyiben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megrendelési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folyamat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jelezte,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hogy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szeretne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lenni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elvégzésekor,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megbeszélt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helyen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időben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jelenik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lehetősége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elvégzésére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–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jellemzően,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kizárólag: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felmérendő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autó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kínáló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kereskedésben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elérhető,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hozzáférhető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–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Szolgáltatást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minden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esetben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elvégzi,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és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az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eredményről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az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Ügyfelet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írásos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formában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tájékoztatja.</w:t>
      </w:r>
    </w:p>
    <w:p w14:paraId="3C212137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17"/>
        <w:ind w:right="140" w:hanging="284"/>
        <w:jc w:val="both"/>
        <w:rPr>
          <w:sz w:val="21"/>
        </w:rPr>
      </w:pPr>
      <w:r>
        <w:rPr>
          <w:color w:val="292B2C"/>
          <w:sz w:val="21"/>
        </w:rPr>
        <w:t>Amennyiben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megrendelése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után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elvégzésének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megállapodott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időpontjáig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Szolgáltatás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tárgyát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képző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gépjárművet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annak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eladója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értékesíti,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Szolgáltatás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díja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Ügyfélnek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kerül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kiszámlázásra.</w:t>
      </w:r>
    </w:p>
    <w:p w14:paraId="5E040682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0"/>
        <w:ind w:right="138" w:hanging="284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díja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kerül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kiszámlázásra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akkor,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igénybevétele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megrendelést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követően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megállapodott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időponthoz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képest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24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órán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kívül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bármilyen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okból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lemondásra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kerül.</w:t>
      </w:r>
    </w:p>
    <w:p w14:paraId="0C523DF3" w14:textId="323166F2" w:rsidR="00A61C75" w:rsidRDefault="00A61C75" w:rsidP="009005FA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1"/>
        <w:ind w:right="139" w:hanging="284"/>
        <w:jc w:val="both"/>
        <w:rPr>
          <w:color w:val="292B2C"/>
          <w:sz w:val="21"/>
        </w:rPr>
      </w:pPr>
      <w:r w:rsidRPr="00A61C75">
        <w:rPr>
          <w:color w:val="292B2C"/>
          <w:sz w:val="21"/>
        </w:rPr>
        <w:t xml:space="preserve">A Szolgáltatás díja 50%-ban kiszámlázásra kerül az Ügyfél felé abban az esetben, ha a Szolgáltatás igénybevétele a megrendelést követően, a megállapodott időponthoz képest 24 órán belül lemondásra kerül anélkül, hogy a Szolgáltatás tárgyát képező gépjármű harmadik fél részére értékesítésre került volna. A 24 órás lemondási határidő számítása az Ügyfélszolgálat </w:t>
      </w:r>
      <w:r>
        <w:rPr>
          <w:color w:val="292B2C"/>
          <w:sz w:val="21"/>
        </w:rPr>
        <w:t>nyitvatartási</w:t>
      </w:r>
      <w:r w:rsidRPr="00A61C75">
        <w:rPr>
          <w:color w:val="292B2C"/>
          <w:sz w:val="21"/>
        </w:rPr>
        <w:t xml:space="preserve"> </w:t>
      </w:r>
      <w:proofErr w:type="spellStart"/>
      <w:r w:rsidRPr="00A61C75">
        <w:rPr>
          <w:color w:val="292B2C"/>
          <w:sz w:val="21"/>
        </w:rPr>
        <w:t>idejéhez</w:t>
      </w:r>
      <w:proofErr w:type="spellEnd"/>
      <w:r w:rsidRPr="00A61C75">
        <w:rPr>
          <w:color w:val="292B2C"/>
          <w:sz w:val="21"/>
        </w:rPr>
        <w:t xml:space="preserve"> igazodik, amelynek során a vasárnapok és a munkaszüneti napok nem vehetők figyelembe.</w:t>
      </w:r>
    </w:p>
    <w:p w14:paraId="4CC82AE7" w14:textId="2639A3EB" w:rsidR="009005FA" w:rsidRPr="009005FA" w:rsidRDefault="009005FA" w:rsidP="009005FA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1"/>
        <w:ind w:right="139" w:hanging="284"/>
        <w:jc w:val="both"/>
        <w:rPr>
          <w:color w:val="292B2C"/>
          <w:sz w:val="21"/>
        </w:rPr>
      </w:pPr>
      <w:r w:rsidRPr="009005FA">
        <w:rPr>
          <w:color w:val="292B2C"/>
          <w:sz w:val="21"/>
        </w:rPr>
        <w:t>A 4.3. és 4.4. pontban foglaltaktól függetlenül a Szolgáltatás díja 100%-ban kiszámlázásra kerül az Ügyfél részére abban az esetben, amennyiben a Szolgáltatás igénybevétele a helyszínen kerül lemondásra (szerződött szervizpontra történt megrendelés esetén ideértve azt az esetet is, ha az Ügyfél a megrendelt időpontban a helyszínen nem jelenik meg). Ebben az esetben a Szolgáltató jogosult a Szolgáltatás díján felül az esetleges felárak, valamint a kiszállási díj Ügyfél részére történő kiszámlázására.  </w:t>
      </w:r>
    </w:p>
    <w:p w14:paraId="26319C20" w14:textId="5AE41389" w:rsidR="009005FA" w:rsidRPr="009005FA" w:rsidRDefault="009005FA" w:rsidP="009005FA">
      <w:pPr>
        <w:pStyle w:val="Listaszerbekezds"/>
        <w:widowControl/>
        <w:shd w:val="clear" w:color="auto" w:fill="FFFFFF"/>
        <w:autoSpaceDE/>
        <w:autoSpaceDN/>
        <w:ind w:left="385" w:firstLine="0"/>
        <w:rPr>
          <w:color w:val="292B2C"/>
          <w:sz w:val="21"/>
        </w:rPr>
      </w:pPr>
      <w:r w:rsidRPr="009005FA">
        <w:rPr>
          <w:color w:val="292B2C"/>
          <w:sz w:val="21"/>
        </w:rPr>
        <w:t>A Szolgáltató a Szolgáltatás díját saját mérlegelése alapján részben vagy egészben elengedheti, amennyiben a gépjármű a helyszínre érkezést megelőzően értékesítésre került, és az Ügyfél ezzel bizonyítottan a helyszínen szembesül.  </w:t>
      </w:r>
    </w:p>
    <w:p w14:paraId="2B37986E" w14:textId="3ADD09A7" w:rsidR="009005FA" w:rsidRPr="00276EA4" w:rsidRDefault="00000000" w:rsidP="009005FA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3"/>
        <w:ind w:right="138" w:hanging="284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teljeskörű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elvégzéséhez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szükséges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feltételek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biztosítása,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illetve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azok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egyeztetése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eladójával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felelőssége.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díjának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részben,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egészben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történő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visszatérítésére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jogosult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abban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esetben,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található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hirdetményben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felsorolt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vizsgálati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pontok</w:t>
      </w:r>
      <w:r>
        <w:rPr>
          <w:rFonts w:ascii="Times New Roman" w:hAnsi="Times New Roman"/>
          <w:color w:val="292B2C"/>
          <w:sz w:val="21"/>
        </w:rPr>
        <w:t xml:space="preserve"> </w:t>
      </w:r>
      <w:proofErr w:type="spellStart"/>
      <w:r>
        <w:rPr>
          <w:color w:val="292B2C"/>
          <w:sz w:val="21"/>
        </w:rPr>
        <w:t>bármelyike</w:t>
      </w:r>
      <w:proofErr w:type="spellEnd"/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azért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marad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részben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egészben,</w:t>
      </w:r>
      <w:r>
        <w:rPr>
          <w:rFonts w:ascii="Times New Roman" w:hAnsi="Times New Roman"/>
          <w:color w:val="292B2C"/>
          <w:spacing w:val="-14"/>
          <w:sz w:val="21"/>
        </w:rPr>
        <w:t xml:space="preserve"> </w:t>
      </w:r>
      <w:r>
        <w:rPr>
          <w:color w:val="292B2C"/>
          <w:sz w:val="21"/>
        </w:rPr>
        <w:t>mert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jármű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tárolóhelyének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sajátosságai,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vizsgált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jármű</w:t>
      </w:r>
      <w:r>
        <w:rPr>
          <w:rFonts w:ascii="Times New Roman" w:hAnsi="Times New Roman"/>
          <w:color w:val="292B2C"/>
          <w:spacing w:val="-14"/>
          <w:sz w:val="21"/>
        </w:rPr>
        <w:t xml:space="preserve"> </w:t>
      </w:r>
      <w:r>
        <w:rPr>
          <w:color w:val="292B2C"/>
          <w:sz w:val="21"/>
        </w:rPr>
        <w:t>műszaki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állapota,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tulajdonosa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részéről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vizsgálat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ellehetetlenítése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(például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található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megbeszélt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időpontban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megbeszélt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helyen),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vagy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bármely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részének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tiltása,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hozzájárulás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megtagadása,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pacing w:val="-2"/>
          <w:sz w:val="21"/>
        </w:rPr>
        <w:t>vagy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jogi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korlátba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ütközése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(például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bármilyen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okból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vehet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részt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közúti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forgalomban,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forgalomból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kivont,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forgalomba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állítás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előtti,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lejárt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műszaki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érvényességű,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rendelkezik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megfelelő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okmányokkal,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stb.)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teszik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lehetővé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teljeskörű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elvégzését.</w:t>
      </w:r>
    </w:p>
    <w:p w14:paraId="5F8F1935" w14:textId="5E7FD0F2" w:rsidR="00276EA4" w:rsidRDefault="00276EA4" w:rsidP="009005FA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3"/>
        <w:ind w:right="138" w:hanging="284"/>
        <w:jc w:val="both"/>
        <w:rPr>
          <w:sz w:val="21"/>
        </w:rPr>
      </w:pPr>
      <w:r w:rsidRPr="00276EA4">
        <w:rPr>
          <w:sz w:val="21"/>
        </w:rPr>
        <w:t>Az Ügyfél köteles a Szolgáltatás teljes körű elvégzéséhez szükséges feltételeket a gépjármű eladójával előzetesen egyeztetni, és ennek keretében különösen az alábbiakról gondoskodni:</w:t>
      </w:r>
    </w:p>
    <w:p w14:paraId="019A7F76" w14:textId="1EABBA0C" w:rsidR="00276EA4" w:rsidRPr="00276EA4" w:rsidRDefault="00276EA4" w:rsidP="00276EA4">
      <w:pPr>
        <w:pStyle w:val="Listaszerbekezds"/>
        <w:numPr>
          <w:ilvl w:val="0"/>
          <w:numId w:val="3"/>
        </w:numPr>
        <w:tabs>
          <w:tab w:val="left" w:pos="309"/>
          <w:tab w:val="left" w:pos="742"/>
        </w:tabs>
        <w:spacing w:before="123"/>
        <w:ind w:right="138"/>
        <w:rPr>
          <w:sz w:val="21"/>
        </w:rPr>
      </w:pPr>
      <w:r w:rsidRPr="00276EA4">
        <w:rPr>
          <w:sz w:val="21"/>
        </w:rPr>
        <w:t>a Szolgáltatás elvégzésének pontos időpontját és helyszínét egyeztetni, beleértve a gépjármű pontos címét;</w:t>
      </w:r>
    </w:p>
    <w:p w14:paraId="0373486C" w14:textId="77777777" w:rsidR="00276EA4" w:rsidRPr="00276EA4" w:rsidRDefault="00276EA4" w:rsidP="00276EA4">
      <w:pPr>
        <w:pStyle w:val="NormlWeb"/>
        <w:numPr>
          <w:ilvl w:val="0"/>
          <w:numId w:val="3"/>
        </w:numPr>
        <w:shd w:val="clear" w:color="auto" w:fill="FFFFFF"/>
        <w:rPr>
          <w:rFonts w:ascii="Arial MT" w:eastAsia="Arial MT" w:hAnsi="Arial MT" w:cs="Arial MT"/>
          <w:sz w:val="21"/>
          <w:szCs w:val="22"/>
          <w:lang w:eastAsia="en-US"/>
        </w:rPr>
      </w:pPr>
      <w:r w:rsidRPr="00276EA4">
        <w:rPr>
          <w:rFonts w:ascii="Arial MT" w:eastAsia="Arial MT" w:hAnsi="Arial MT" w:cs="Arial MT"/>
          <w:sz w:val="21"/>
          <w:szCs w:val="22"/>
          <w:lang w:eastAsia="en-US"/>
        </w:rPr>
        <w:lastRenderedPageBreak/>
        <w:t>a gépjármű megfelelő előkészítése, így különösen annak biztosítása, hogy a gépjármű a megbeszélt időpontban indítható, valamint kipróbálható állapotban legyen, továbbá a vizsgálat elvégzéséhez szükséges körülmények rendelkezésre álljanak;</w:t>
      </w:r>
    </w:p>
    <w:p w14:paraId="3CCEEF45" w14:textId="3A3C380B" w:rsidR="00276EA4" w:rsidRPr="00276EA4" w:rsidRDefault="00276EA4" w:rsidP="00276EA4">
      <w:pPr>
        <w:pStyle w:val="NormlWeb"/>
        <w:numPr>
          <w:ilvl w:val="0"/>
          <w:numId w:val="3"/>
        </w:numPr>
        <w:shd w:val="clear" w:color="auto" w:fill="FFFFFF"/>
        <w:rPr>
          <w:rFonts w:ascii="Arial MT" w:eastAsia="Arial MT" w:hAnsi="Arial MT" w:cs="Arial MT"/>
          <w:sz w:val="21"/>
          <w:szCs w:val="22"/>
          <w:lang w:eastAsia="en-US"/>
        </w:rPr>
      </w:pPr>
      <w:r w:rsidRPr="00276EA4">
        <w:rPr>
          <w:rFonts w:ascii="Arial MT" w:eastAsia="Arial MT" w:hAnsi="Arial MT" w:cs="Arial MT"/>
          <w:sz w:val="21"/>
          <w:szCs w:val="22"/>
          <w:lang w:eastAsia="en-US"/>
        </w:rPr>
        <w:t>elektromos és hibrid gépjárművek esetében, amennyiben az Ügyfél SOH-mérést is igényel, a gépjármű eladójával vagy tulajdonosával előzetesen egyeztetni kell, hogy a gépjármű hibrid vagy elektromos akkumulátora a vizsgálat időpontjára legalább 85%-os töltöttségi szinten legyen.</w:t>
      </w:r>
    </w:p>
    <w:p w14:paraId="67ABDCF9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309"/>
          <w:tab w:val="left" w:pos="742"/>
        </w:tabs>
        <w:spacing w:before="120"/>
        <w:ind w:right="142" w:hanging="284"/>
        <w:jc w:val="both"/>
        <w:rPr>
          <w:sz w:val="21"/>
        </w:rPr>
      </w:pPr>
      <w:r>
        <w:rPr>
          <w:rFonts w:ascii="Times New Roman" w:hAnsi="Times New Roman"/>
        </w:rPr>
        <w:t xml:space="preserve">A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megfelelő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látási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körülmények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között,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illetve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jelentősebb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csapadék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(esőzés,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havazás)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esetén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nem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pacing w:val="-2"/>
          <w:sz w:val="21"/>
        </w:rPr>
        <w:t>végezhető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el.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Amennyiben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Szolgáltatás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ezen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okból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pacing w:val="-2"/>
          <w:sz w:val="21"/>
        </w:rPr>
        <w:t>meghiúsul,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felek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új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időpontot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jelölnek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elvégzésére.</w:t>
      </w:r>
    </w:p>
    <w:p w14:paraId="47491CAA" w14:textId="77777777" w:rsidR="00EA1B3D" w:rsidRDefault="00000000">
      <w:pPr>
        <w:pStyle w:val="Cmsor1"/>
        <w:numPr>
          <w:ilvl w:val="0"/>
          <w:numId w:val="2"/>
        </w:numPr>
        <w:tabs>
          <w:tab w:val="left" w:pos="384"/>
        </w:tabs>
        <w:spacing w:before="117"/>
        <w:ind w:left="384" w:hanging="359"/>
      </w:pPr>
      <w:r>
        <w:rPr>
          <w:color w:val="292B2C"/>
          <w:spacing w:val="-2"/>
        </w:rPr>
        <w:t>Díjak</w:t>
      </w:r>
    </w:p>
    <w:p w14:paraId="5ADD884A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</w:tabs>
        <w:spacing w:before="123"/>
        <w:ind w:left="815" w:hanging="430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alapdíja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közzétett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mindenkori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hirdetményben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pacing w:val="-2"/>
          <w:sz w:val="21"/>
        </w:rPr>
        <w:t>elérhető.</w:t>
      </w:r>
    </w:p>
    <w:p w14:paraId="587B4051" w14:textId="25273E89" w:rsidR="007E448D" w:rsidRPr="007E448D" w:rsidRDefault="0080053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84"/>
        <w:ind w:left="817" w:right="139" w:hanging="432"/>
        <w:jc w:val="both"/>
        <w:rPr>
          <w:sz w:val="21"/>
        </w:rPr>
      </w:pPr>
      <w:r w:rsidRPr="00800530">
        <w:rPr>
          <w:color w:val="292B2C"/>
          <w:sz w:val="21"/>
        </w:rPr>
        <w:t xml:space="preserve">A Szolgáltatás alapdíján felül a Szolgáltató kiszállási díjat számíthat fel. Budapest közigazgatási határán kívül, Pest Vármegye területén belül a kiszállási díj mértéke 5.000 Ft. Pest Vármegyén kívüli helyszín esetén a kiszállási díj mértékét a Szolgáltató egyedileg határozza meg. Az Ügyfél a kiszállási díj várható összegéről a Weboldalon elérhető kalkulátor segítségével köteles a megrendelés leadását megelőzően tájékozódni. A jogviszony létrejöttével a Szolgáltató által felszámított kiszállási díjat az Ügyfél által elfogadottnak kell tekinteni. </w:t>
      </w:r>
    </w:p>
    <w:p w14:paraId="06048049" w14:textId="27147FE5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84"/>
        <w:ind w:left="817" w:right="139" w:hanging="432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promóciós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céllal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egyedi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kedvezményeket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kínálhat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beváltható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kuponkódok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formájában.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Ezen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egyedi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kuponkódok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mindenkori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hirdetményeknek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megfelelő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kedvezményes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díjakra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jogosítják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Ügyfeleket.</w:t>
      </w:r>
    </w:p>
    <w:p w14:paraId="75BA2CAF" w14:textId="77777777" w:rsidR="00EA1B3D" w:rsidRDefault="00000000">
      <w:pPr>
        <w:pStyle w:val="Cmsor1"/>
        <w:numPr>
          <w:ilvl w:val="0"/>
          <w:numId w:val="2"/>
        </w:numPr>
        <w:tabs>
          <w:tab w:val="left" w:pos="384"/>
        </w:tabs>
        <w:ind w:left="384" w:hanging="359"/>
      </w:pPr>
      <w:r>
        <w:rPr>
          <w:color w:val="292B2C"/>
        </w:rPr>
        <w:t>Felelősségvállalási</w:t>
      </w:r>
      <w:r>
        <w:rPr>
          <w:rFonts w:ascii="Times New Roman" w:hAnsi="Times New Roman"/>
          <w:b w:val="0"/>
          <w:color w:val="292B2C"/>
          <w:spacing w:val="-13"/>
        </w:rPr>
        <w:t xml:space="preserve"> </w:t>
      </w:r>
      <w:r>
        <w:rPr>
          <w:color w:val="292B2C"/>
          <w:spacing w:val="-2"/>
        </w:rPr>
        <w:t>nyilatkozatok</w:t>
      </w:r>
    </w:p>
    <w:p w14:paraId="02513050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4"/>
          <w:tab w:val="left" w:pos="817"/>
        </w:tabs>
        <w:ind w:left="817" w:right="141" w:hanging="433"/>
        <w:jc w:val="both"/>
        <w:rPr>
          <w:sz w:val="21"/>
        </w:rPr>
      </w:pP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pacing w:val="-2"/>
          <w:sz w:val="21"/>
        </w:rPr>
        <w:t>gépjármű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pacing w:val="-2"/>
          <w:sz w:val="21"/>
        </w:rPr>
        <w:t>motorját,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pacing w:val="-2"/>
          <w:sz w:val="21"/>
        </w:rPr>
        <w:t>kormányművét,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pacing w:val="-2"/>
          <w:sz w:val="21"/>
        </w:rPr>
        <w:t>futóművét,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pacing w:val="-2"/>
          <w:sz w:val="21"/>
        </w:rPr>
        <w:t>fékberendezését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pacing w:val="-2"/>
          <w:sz w:val="21"/>
        </w:rPr>
        <w:t>Szolgáltató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pacing w:val="-2"/>
          <w:sz w:val="21"/>
        </w:rPr>
        <w:t>megbontás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nélküli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vizsgálatnak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veti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alá.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gépkocsi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olyan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esetleges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hibái,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melyeket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csak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megbontással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lehet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megállapítani,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keretében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kerülnek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feltárásra.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Szolgáltatót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ilyen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jellegű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z w:val="21"/>
        </w:rPr>
        <w:t>hibákért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z w:val="21"/>
        </w:rPr>
        <w:t>felelősség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terheli.</w:t>
      </w:r>
    </w:p>
    <w:p w14:paraId="7FB70E8D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ind w:left="817" w:right="141" w:hanging="432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használt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rétegvastagság-mérő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OMSZ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nincs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hitelesítve,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mérési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eredmények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típusú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mérők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eredményeitől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eltérhetnek.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rétegvastagság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mérés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tájékoztató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jellegű,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gyári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értékek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esetén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garantálja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karosszéria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sérülésmentességét.</w:t>
      </w:r>
    </w:p>
    <w:p w14:paraId="2CB63ED9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120"/>
        <w:ind w:left="817" w:right="140" w:hanging="432"/>
        <w:jc w:val="both"/>
        <w:rPr>
          <w:sz w:val="21"/>
        </w:rPr>
      </w:pP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autók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próbaköre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minden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esetben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lakott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területen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belül,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limitált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sebességen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történik,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ezért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magasabb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sebességi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tartományokban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történő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terhelés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alatti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használatot,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illetve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autópályán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történő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nagy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sebességű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viselkedést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keretében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ellenőrizni.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kizárja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felelősségét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önhibáján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kívül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felmerülő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károkért.</w:t>
      </w:r>
    </w:p>
    <w:p w14:paraId="6695CC8B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122"/>
        <w:ind w:left="817" w:right="143" w:hanging="432"/>
        <w:jc w:val="both"/>
        <w:rPr>
          <w:sz w:val="21"/>
        </w:rPr>
      </w:pP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adatközlés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hiányosságaiért,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illetve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hibásan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megadott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adatokból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adódó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bármilyen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következményért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felelősséget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vállal.</w:t>
      </w:r>
    </w:p>
    <w:p w14:paraId="1BD4D5CD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117"/>
        <w:ind w:left="817" w:right="142" w:hanging="432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Szolgáltatás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keretében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elvégzett</w:t>
      </w:r>
      <w:r>
        <w:rPr>
          <w:rFonts w:ascii="Times New Roman" w:hAnsi="Times New Roman"/>
          <w:color w:val="292B2C"/>
          <w:spacing w:val="-10"/>
          <w:sz w:val="21"/>
        </w:rPr>
        <w:t xml:space="preserve"> </w:t>
      </w:r>
      <w:r>
        <w:rPr>
          <w:color w:val="292B2C"/>
          <w:sz w:val="21"/>
        </w:rPr>
        <w:t>állapotfelmérés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aktuális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állapotát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mutatja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be.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használat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bekövetkező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bármilyen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későbbi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változásért,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módosulásért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állapotában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felelősséget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vállal.</w:t>
      </w:r>
    </w:p>
    <w:p w14:paraId="4F1AE320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121"/>
        <w:ind w:left="817" w:right="139" w:hanging="432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helyszíni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során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értelemszerűen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használ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olyan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szakszervizekben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található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gépeket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mérőeszközöket,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melyeket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fizikailag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lehet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helyszínére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mozgatni: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pl.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fékpad,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rázópad.</w:t>
      </w:r>
    </w:p>
    <w:p w14:paraId="558831AB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120"/>
        <w:ind w:left="817" w:right="138" w:hanging="432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helyszíni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műhelykörülmények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között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történik: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korlátozott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látási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viszonyok,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autó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megfelelő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körbejárhatósága,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felmérés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helyszínén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tapasztalható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zajhatások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egyéb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zavaró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körülmények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meggátolhatják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abban,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hogy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egyébként</w:t>
      </w:r>
      <w:r>
        <w:rPr>
          <w:rFonts w:ascii="Times New Roman" w:hAnsi="Times New Roman"/>
          <w:color w:val="292B2C"/>
          <w:spacing w:val="-14"/>
          <w:sz w:val="21"/>
        </w:rPr>
        <w:t xml:space="preserve"> </w:t>
      </w:r>
      <w:r>
        <w:rPr>
          <w:color w:val="292B2C"/>
          <w:sz w:val="21"/>
        </w:rPr>
        <w:t>laikus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számára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is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felfedezhető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hibákat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feltárjon.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Ezen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körülmények</w:t>
      </w:r>
      <w:r>
        <w:rPr>
          <w:rFonts w:ascii="Times New Roman" w:hAnsi="Times New Roman"/>
          <w:color w:val="292B2C"/>
          <w:spacing w:val="-14"/>
          <w:sz w:val="21"/>
        </w:rPr>
        <w:t xml:space="preserve"> </w:t>
      </w:r>
      <w:r>
        <w:rPr>
          <w:color w:val="292B2C"/>
          <w:sz w:val="21"/>
        </w:rPr>
        <w:t>miatt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fel</w:t>
      </w:r>
      <w:r>
        <w:rPr>
          <w:rFonts w:ascii="Times New Roman" w:hAnsi="Times New Roman"/>
          <w:color w:val="292B2C"/>
          <w:spacing w:val="-13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tárt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hibákért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felelősséget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vállal.</w:t>
      </w:r>
    </w:p>
    <w:p w14:paraId="64E64E4D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122"/>
        <w:ind w:left="817" w:right="140" w:hanging="432"/>
        <w:jc w:val="both"/>
        <w:rPr>
          <w:sz w:val="21"/>
        </w:rPr>
      </w:pPr>
      <w:r>
        <w:rPr>
          <w:color w:val="292B2C"/>
          <w:sz w:val="21"/>
        </w:rPr>
        <w:t>Amennyiben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gépjármű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valamely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hibáját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bármilyen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okból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tárta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során,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adásvétel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folyamán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eladó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arról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tájékoztatta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Ügyfelet,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Ptk.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Szavatossági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rendelkezéseinek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megfelelően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Ügyfelet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ért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anyagi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hátrányért</w:t>
      </w:r>
      <w:r>
        <w:rPr>
          <w:rFonts w:ascii="Times New Roman" w:hAnsi="Times New Roman"/>
          <w:color w:val="292B2C"/>
          <w:spacing w:val="-12"/>
          <w:sz w:val="21"/>
        </w:rPr>
        <w:t xml:space="preserve"> </w:t>
      </w:r>
      <w:r>
        <w:rPr>
          <w:color w:val="292B2C"/>
          <w:sz w:val="21"/>
        </w:rPr>
        <w:t>minden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esetben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Eladó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felel,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azért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Szolgáltatót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semmilyen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felelősség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pacing w:val="-5"/>
          <w:sz w:val="21"/>
        </w:rPr>
        <w:t xml:space="preserve"> </w:t>
      </w:r>
      <w:r>
        <w:rPr>
          <w:color w:val="292B2C"/>
          <w:sz w:val="21"/>
        </w:rPr>
        <w:t>terheli.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Ilyen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esetben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lastRenderedPageBreak/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Szavatossági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rendelkezésekkel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összhangban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úgy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kell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eljárni,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mintha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lehető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legnagyobb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gondossággal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saját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maga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vizsgálta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volna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át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vásárlás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előtt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4"/>
          <w:sz w:val="21"/>
        </w:rPr>
        <w:t xml:space="preserve"> </w:t>
      </w:r>
      <w:r>
        <w:rPr>
          <w:color w:val="292B2C"/>
          <w:sz w:val="21"/>
        </w:rPr>
        <w:t>adásvétel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tárgyát,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és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hibát,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melyről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az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eladó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nem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tájékoztatta,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ennek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ellenére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nem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pacing w:val="-2"/>
          <w:sz w:val="21"/>
        </w:rPr>
        <w:t>fedezte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fel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pacing w:val="-2"/>
          <w:sz w:val="21"/>
        </w:rPr>
        <w:t>a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pacing w:val="-2"/>
          <w:sz w:val="21"/>
        </w:rPr>
        <w:t>gépjárművön.</w:t>
      </w:r>
    </w:p>
    <w:p w14:paraId="7256D05D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ind w:left="817" w:right="140" w:hanging="432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kiadott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illetve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abban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foglaltakat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vásárlás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előtt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ellenőrizni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köteles,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szükség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szerint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akár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szakszerviz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bevonásával.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vásárlási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döntés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meghozatala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kizárólagos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mérlegelésén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alapuló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joga,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ennek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felelősségét</w:t>
      </w:r>
      <w:r>
        <w:rPr>
          <w:rFonts w:ascii="Times New Roman" w:hAnsi="Times New Roman"/>
          <w:color w:val="292B2C"/>
          <w:spacing w:val="-6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7"/>
          <w:sz w:val="21"/>
        </w:rPr>
        <w:t xml:space="preserve"> </w:t>
      </w:r>
      <w:r>
        <w:rPr>
          <w:color w:val="292B2C"/>
          <w:sz w:val="21"/>
        </w:rPr>
        <w:t>vele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járó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anyagi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kockázatokat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semmilyen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körülmények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között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pacing w:val="-9"/>
          <w:sz w:val="21"/>
        </w:rPr>
        <w:t xml:space="preserve"> </w:t>
      </w:r>
      <w:r>
        <w:rPr>
          <w:color w:val="292B2C"/>
          <w:sz w:val="21"/>
        </w:rPr>
        <w:t>vállalja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át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pacing w:val="-8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viseli.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által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elvégzett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állapotfelmérés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eredménye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tájékoztató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jellegű,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kizárólag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Ügyfél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vásárlási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döntésének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támogatására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szolgál.</w:t>
      </w:r>
    </w:p>
    <w:p w14:paraId="07846B50" w14:textId="77777777" w:rsidR="00EA1B3D" w:rsidRDefault="00000000">
      <w:pPr>
        <w:pStyle w:val="Cmsor1"/>
        <w:numPr>
          <w:ilvl w:val="0"/>
          <w:numId w:val="2"/>
        </w:numPr>
        <w:tabs>
          <w:tab w:val="left" w:pos="384"/>
        </w:tabs>
        <w:spacing w:before="121"/>
        <w:ind w:left="384" w:hanging="359"/>
      </w:pPr>
      <w:r>
        <w:rPr>
          <w:color w:val="292B2C"/>
        </w:rPr>
        <w:t>Általános</w:t>
      </w:r>
      <w:r>
        <w:rPr>
          <w:rFonts w:ascii="Times New Roman" w:hAnsi="Times New Roman"/>
          <w:b w:val="0"/>
          <w:color w:val="292B2C"/>
          <w:spacing w:val="-3"/>
        </w:rPr>
        <w:t xml:space="preserve"> </w:t>
      </w:r>
      <w:r>
        <w:rPr>
          <w:color w:val="292B2C"/>
          <w:spacing w:val="-2"/>
        </w:rPr>
        <w:t>rendelkezések</w:t>
      </w:r>
    </w:p>
    <w:p w14:paraId="7E158259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ind w:left="817" w:right="139" w:hanging="432"/>
        <w:jc w:val="both"/>
        <w:rPr>
          <w:sz w:val="21"/>
        </w:rPr>
      </w:pP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jogosult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ÁSZF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módosítására.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Szolgáltató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módosítást</w:t>
      </w:r>
      <w:r>
        <w:rPr>
          <w:rFonts w:ascii="Times New Roman" w:hAnsi="Times New Roman"/>
          <w:color w:val="292B2C"/>
          <w:spacing w:val="-1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2"/>
          <w:sz w:val="21"/>
        </w:rPr>
        <w:t xml:space="preserve"> </w:t>
      </w:r>
      <w:r>
        <w:rPr>
          <w:color w:val="292B2C"/>
          <w:sz w:val="21"/>
        </w:rPr>
        <w:t>Weboldalon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közzéteszi.</w:t>
      </w:r>
    </w:p>
    <w:p w14:paraId="1A368992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4"/>
          <w:tab w:val="left" w:pos="817"/>
        </w:tabs>
        <w:spacing w:before="122"/>
        <w:ind w:left="817" w:right="140" w:hanging="433"/>
        <w:jc w:val="both"/>
        <w:rPr>
          <w:sz w:val="21"/>
        </w:rPr>
      </w:pPr>
      <w:r>
        <w:rPr>
          <w:color w:val="292B2C"/>
          <w:sz w:val="21"/>
        </w:rPr>
        <w:t>Amennyiben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felek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között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ÁSZF-fel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kapcsolatban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olyan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vitás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kérdés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merül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fel,</w:t>
      </w:r>
      <w:r>
        <w:rPr>
          <w:rFonts w:ascii="Times New Roman" w:hAnsi="Times New Roman"/>
          <w:color w:val="292B2C"/>
          <w:spacing w:val="-3"/>
          <w:sz w:val="21"/>
        </w:rPr>
        <w:t xml:space="preserve"> </w:t>
      </w:r>
      <w:r>
        <w:rPr>
          <w:color w:val="292B2C"/>
          <w:sz w:val="21"/>
        </w:rPr>
        <w:t>amely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teljesítést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befolyásolja,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felek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mindent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megtesznek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azért,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hogy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vitás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kérdéseket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ÁSZF-re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egymás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érdekeire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tekintettel,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tárgyalások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útján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rendezzék.</w:t>
      </w:r>
    </w:p>
    <w:p w14:paraId="30E7C734" w14:textId="723B8E2C" w:rsidR="00EA1B3D" w:rsidRDefault="00000000" w:rsidP="0080053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84"/>
        <w:ind w:left="817" w:right="139" w:hanging="432"/>
      </w:pPr>
      <w:r w:rsidRPr="00800530">
        <w:rPr>
          <w:color w:val="292B2C"/>
          <w:spacing w:val="-4"/>
          <w:sz w:val="21"/>
        </w:rPr>
        <w:t>Szolgáltató</w:t>
      </w:r>
      <w:r w:rsidRPr="00800530">
        <w:rPr>
          <w:rFonts w:ascii="Times New Roman" w:hAnsi="Times New Roman"/>
          <w:color w:val="292B2C"/>
          <w:spacing w:val="-6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kijelenti,</w:t>
      </w:r>
      <w:r w:rsidRPr="00800530">
        <w:rPr>
          <w:rFonts w:ascii="Times New Roman" w:hAnsi="Times New Roman"/>
          <w:color w:val="292B2C"/>
          <w:spacing w:val="-5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hogy</w:t>
      </w:r>
      <w:r w:rsidRPr="00800530">
        <w:rPr>
          <w:rFonts w:ascii="Times New Roman" w:hAnsi="Times New Roman"/>
          <w:color w:val="292B2C"/>
          <w:spacing w:val="-5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a</w:t>
      </w:r>
      <w:r w:rsidRPr="00800530">
        <w:rPr>
          <w:rFonts w:ascii="Times New Roman" w:hAnsi="Times New Roman"/>
          <w:color w:val="292B2C"/>
          <w:spacing w:val="-6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cégjegyzékben</w:t>
      </w:r>
      <w:r w:rsidRPr="00800530">
        <w:rPr>
          <w:rFonts w:ascii="Times New Roman" w:hAnsi="Times New Roman"/>
          <w:color w:val="292B2C"/>
          <w:spacing w:val="-6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bejegyzett</w:t>
      </w:r>
      <w:r w:rsidRPr="00800530">
        <w:rPr>
          <w:rFonts w:ascii="Times New Roman" w:hAnsi="Times New Roman"/>
          <w:color w:val="292B2C"/>
          <w:spacing w:val="-5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és</w:t>
      </w:r>
      <w:r w:rsidRPr="00800530">
        <w:rPr>
          <w:rFonts w:ascii="Times New Roman" w:hAnsi="Times New Roman"/>
          <w:color w:val="292B2C"/>
          <w:spacing w:val="-5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szabályszerűen</w:t>
      </w:r>
      <w:r w:rsidRPr="00800530">
        <w:rPr>
          <w:rFonts w:ascii="Times New Roman" w:hAnsi="Times New Roman"/>
          <w:color w:val="292B2C"/>
          <w:spacing w:val="-6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működő</w:t>
      </w:r>
      <w:r w:rsidRPr="00800530">
        <w:rPr>
          <w:rFonts w:ascii="Times New Roman" w:hAnsi="Times New Roman"/>
          <w:color w:val="292B2C"/>
          <w:spacing w:val="-6"/>
          <w:sz w:val="21"/>
        </w:rPr>
        <w:t xml:space="preserve"> </w:t>
      </w:r>
      <w:r w:rsidRPr="00800530">
        <w:rPr>
          <w:color w:val="292B2C"/>
          <w:spacing w:val="-4"/>
          <w:sz w:val="21"/>
        </w:rPr>
        <w:t>gazdasági</w:t>
      </w:r>
      <w:r w:rsidRPr="00800530">
        <w:rPr>
          <w:rFonts w:ascii="Times New Roman" w:hAnsi="Times New Roman"/>
          <w:color w:val="292B2C"/>
          <w:spacing w:val="-4"/>
          <w:sz w:val="21"/>
        </w:rPr>
        <w:t xml:space="preserve"> </w:t>
      </w:r>
      <w:r w:rsidRPr="00800530">
        <w:rPr>
          <w:color w:val="292B2C"/>
          <w:sz w:val="21"/>
        </w:rPr>
        <w:t>társaság,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ellene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csőd-,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felszámolási,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végelszámolási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vagy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ilyenek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veszélyével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járó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egyéb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proofErr w:type="gramStart"/>
      <w:r w:rsidRPr="00800530">
        <w:rPr>
          <w:color w:val="292B2C"/>
          <w:sz w:val="21"/>
        </w:rPr>
        <w:t>peres</w:t>
      </w:r>
      <w:proofErr w:type="gramEnd"/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vagy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nem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peres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eljárás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folyamatban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nincsen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és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ilyen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megindítása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legjobb</w:t>
      </w:r>
      <w:r w:rsidRPr="00800530">
        <w:rPr>
          <w:rFonts w:ascii="Times New Roman" w:hAnsi="Times New Roman"/>
          <w:color w:val="292B2C"/>
          <w:sz w:val="21"/>
        </w:rPr>
        <w:t xml:space="preserve"> </w:t>
      </w:r>
      <w:r w:rsidRPr="00800530">
        <w:rPr>
          <w:color w:val="292B2C"/>
          <w:sz w:val="21"/>
        </w:rPr>
        <w:t>tudomásuk</w:t>
      </w:r>
      <w:r w:rsidR="00800530">
        <w:rPr>
          <w:color w:val="292B2C"/>
          <w:sz w:val="21"/>
        </w:rPr>
        <w:t xml:space="preserve"> </w:t>
      </w:r>
      <w:r w:rsidRPr="00800530">
        <w:rPr>
          <w:color w:val="292B2C"/>
        </w:rPr>
        <w:t>szerint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nem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is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fenyeget.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A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felek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kijelentik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továbbá,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hogy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a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jelen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ÁSZF</w:t>
      </w:r>
      <w:r w:rsidRPr="00800530">
        <w:rPr>
          <w:rFonts w:ascii="Times New Roman" w:hAnsi="Times New Roman"/>
          <w:color w:val="292B2C"/>
          <w:spacing w:val="-13"/>
        </w:rPr>
        <w:t xml:space="preserve"> </w:t>
      </w:r>
      <w:r w:rsidRPr="00800530">
        <w:rPr>
          <w:color w:val="292B2C"/>
        </w:rPr>
        <w:t>elfogadásával</w:t>
      </w:r>
      <w:r w:rsidRPr="00800530">
        <w:rPr>
          <w:rFonts w:ascii="Times New Roman" w:hAnsi="Times New Roman"/>
          <w:color w:val="292B2C"/>
          <w:spacing w:val="-12"/>
        </w:rPr>
        <w:t xml:space="preserve"> </w:t>
      </w:r>
      <w:r w:rsidRPr="00800530">
        <w:rPr>
          <w:color w:val="292B2C"/>
        </w:rPr>
        <w:t>létrejövő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jogviszonyuk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másokkal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kötött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szerződéseiket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vagy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harmadik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személyek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jogait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nem</w:t>
      </w:r>
      <w:r w:rsidRPr="00800530">
        <w:rPr>
          <w:rFonts w:ascii="Times New Roman" w:hAnsi="Times New Roman"/>
          <w:color w:val="292B2C"/>
        </w:rPr>
        <w:t xml:space="preserve"> </w:t>
      </w:r>
      <w:r w:rsidRPr="00800530">
        <w:rPr>
          <w:color w:val="292B2C"/>
        </w:rPr>
        <w:t>sérti.</w:t>
      </w:r>
    </w:p>
    <w:p w14:paraId="46D1D0A2" w14:textId="77777777" w:rsidR="00EA1B3D" w:rsidRDefault="00000000">
      <w:pPr>
        <w:pStyle w:val="Listaszerbekezds"/>
        <w:numPr>
          <w:ilvl w:val="1"/>
          <w:numId w:val="2"/>
        </w:numPr>
        <w:tabs>
          <w:tab w:val="left" w:pos="815"/>
          <w:tab w:val="left" w:pos="817"/>
        </w:tabs>
        <w:spacing w:before="117" w:line="242" w:lineRule="auto"/>
        <w:ind w:left="817" w:right="143" w:hanging="432"/>
        <w:rPr>
          <w:sz w:val="21"/>
        </w:rPr>
      </w:pPr>
      <w:r>
        <w:rPr>
          <w:color w:val="292B2C"/>
          <w:sz w:val="21"/>
        </w:rPr>
        <w:t>Jelen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ÁSZF-ben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nem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szabályozott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kérdésekben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Polgári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Törvénykönyv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rendelkezései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z w:val="21"/>
        </w:rPr>
        <w:t>az</w:t>
      </w:r>
      <w:r>
        <w:rPr>
          <w:rFonts w:ascii="Times New Roman" w:hAnsi="Times New Roman"/>
          <w:color w:val="292B2C"/>
          <w:sz w:val="21"/>
        </w:rPr>
        <w:t xml:space="preserve"> </w:t>
      </w:r>
      <w:r>
        <w:rPr>
          <w:color w:val="292B2C"/>
          <w:spacing w:val="-2"/>
          <w:sz w:val="21"/>
        </w:rPr>
        <w:t>irányadók.</w:t>
      </w:r>
    </w:p>
    <w:p w14:paraId="7A3DC046" w14:textId="77777777" w:rsidR="00EA1B3D" w:rsidRDefault="00EA1B3D">
      <w:pPr>
        <w:pStyle w:val="Szvegtrzs"/>
        <w:spacing w:before="154"/>
        <w:ind w:left="0" w:firstLine="0"/>
        <w:jc w:val="left"/>
      </w:pPr>
    </w:p>
    <w:p w14:paraId="2E062D13" w14:textId="77777777" w:rsidR="00EA1B3D" w:rsidRDefault="00000000">
      <w:pPr>
        <w:pStyle w:val="Cmsor1"/>
        <w:spacing w:before="0"/>
        <w:ind w:left="141" w:firstLine="0"/>
      </w:pPr>
      <w:r>
        <w:rPr>
          <w:color w:val="292B2C"/>
        </w:rPr>
        <w:t>Net</w:t>
      </w:r>
      <w:r>
        <w:rPr>
          <w:rFonts w:ascii="Times New Roman" w:hAnsi="Times New Roman"/>
          <w:b w:val="0"/>
          <w:color w:val="292B2C"/>
          <w:spacing w:val="-2"/>
        </w:rPr>
        <w:t xml:space="preserve"> </w:t>
      </w:r>
      <w:r>
        <w:rPr>
          <w:color w:val="292B2C"/>
        </w:rPr>
        <w:t>Mobilitás</w:t>
      </w:r>
      <w:r>
        <w:rPr>
          <w:rFonts w:ascii="Times New Roman" w:hAnsi="Times New Roman"/>
          <w:b w:val="0"/>
          <w:color w:val="292B2C"/>
          <w:spacing w:val="-1"/>
        </w:rPr>
        <w:t xml:space="preserve"> </w:t>
      </w:r>
      <w:r>
        <w:rPr>
          <w:color w:val="292B2C"/>
        </w:rPr>
        <w:t>Zártkörűen</w:t>
      </w:r>
      <w:r>
        <w:rPr>
          <w:rFonts w:ascii="Times New Roman" w:hAnsi="Times New Roman"/>
          <w:b w:val="0"/>
          <w:color w:val="292B2C"/>
          <w:spacing w:val="-2"/>
        </w:rPr>
        <w:t xml:space="preserve"> </w:t>
      </w:r>
      <w:r>
        <w:rPr>
          <w:color w:val="292B2C"/>
        </w:rPr>
        <w:t>Működő</w:t>
      </w:r>
      <w:r>
        <w:rPr>
          <w:rFonts w:ascii="Times New Roman" w:hAnsi="Times New Roman"/>
          <w:b w:val="0"/>
          <w:color w:val="292B2C"/>
          <w:spacing w:val="-1"/>
        </w:rPr>
        <w:t xml:space="preserve"> </w:t>
      </w:r>
      <w:r>
        <w:rPr>
          <w:color w:val="292B2C"/>
          <w:spacing w:val="-2"/>
        </w:rPr>
        <w:t>Részvénytársaság</w:t>
      </w:r>
    </w:p>
    <w:p w14:paraId="3DFBFE41" w14:textId="6F0F8B40" w:rsidR="00EA1B3D" w:rsidRDefault="00000000">
      <w:pPr>
        <w:pStyle w:val="Szvegtrzs"/>
        <w:spacing w:before="42"/>
        <w:ind w:left="140" w:firstLine="0"/>
        <w:jc w:val="left"/>
      </w:pPr>
      <w:r>
        <w:rPr>
          <w:color w:val="292B2C"/>
        </w:rPr>
        <w:t>10</w:t>
      </w:r>
      <w:r w:rsidR="009005FA">
        <w:rPr>
          <w:color w:val="292B2C"/>
        </w:rPr>
        <w:t>97</w:t>
      </w:r>
      <w:r>
        <w:rPr>
          <w:rFonts w:ascii="Times New Roman" w:hAnsi="Times New Roman"/>
          <w:color w:val="292B2C"/>
        </w:rPr>
        <w:t xml:space="preserve"> </w:t>
      </w:r>
      <w:r>
        <w:rPr>
          <w:color w:val="292B2C"/>
        </w:rPr>
        <w:t>Budapest,</w:t>
      </w:r>
      <w:r>
        <w:rPr>
          <w:rFonts w:ascii="Times New Roman" w:hAnsi="Times New Roman"/>
          <w:color w:val="292B2C"/>
        </w:rPr>
        <w:t xml:space="preserve"> </w:t>
      </w:r>
      <w:r w:rsidR="009005FA">
        <w:rPr>
          <w:color w:val="292B2C"/>
        </w:rPr>
        <w:t>Könyves Kálmán körút 34.</w:t>
      </w:r>
    </w:p>
    <w:p w14:paraId="0755E0FA" w14:textId="77777777" w:rsidR="00EA1B3D" w:rsidRPr="00800530" w:rsidRDefault="00000000">
      <w:pPr>
        <w:spacing w:before="38"/>
        <w:ind w:left="140"/>
        <w:rPr>
          <w:color w:val="292B2C"/>
          <w:sz w:val="21"/>
          <w:szCs w:val="21"/>
        </w:rPr>
      </w:pPr>
      <w:r w:rsidRPr="00800530">
        <w:rPr>
          <w:color w:val="292B2C"/>
          <w:sz w:val="21"/>
          <w:szCs w:val="21"/>
        </w:rPr>
        <w:t>Cégjegyzékszám: 01-10-140173</w:t>
      </w:r>
    </w:p>
    <w:sectPr w:rsidR="00EA1B3D" w:rsidRPr="00800530">
      <w:pgSz w:w="11900" w:h="16840"/>
      <w:pgMar w:top="1200" w:right="1133" w:bottom="1160" w:left="1275" w:header="667" w:footer="9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8D4AD" w14:textId="77777777" w:rsidR="00C16570" w:rsidRDefault="00C16570">
      <w:r>
        <w:separator/>
      </w:r>
    </w:p>
  </w:endnote>
  <w:endnote w:type="continuationSeparator" w:id="0">
    <w:p w14:paraId="7D07D1FC" w14:textId="77777777" w:rsidR="00C16570" w:rsidRDefault="00C1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DD63F" w14:textId="77777777" w:rsidR="00EA1B3D" w:rsidRDefault="00000000">
    <w:pPr>
      <w:pStyle w:val="Szvegtrzs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1BA53FC9" wp14:editId="2D8CCEF9">
              <wp:simplePos x="0" y="0"/>
              <wp:positionH relativeFrom="page">
                <wp:posOffset>880744</wp:posOffset>
              </wp:positionH>
              <wp:positionV relativeFrom="page">
                <wp:posOffset>9900921</wp:posOffset>
              </wp:positionV>
              <wp:extent cx="579755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 h="6350">
                            <a:moveTo>
                              <a:pt x="579729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7296" y="6096"/>
                            </a:lnTo>
                            <a:lnTo>
                              <a:pt x="57972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E935A" id="Graphic 3" o:spid="_x0000_s1026" style="position:absolute;margin-left:69.35pt;margin-top:779.6pt;width:456.5pt;height:.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" path="m5797296,l,,,6096r5797296,l579729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0DECEED7" wp14:editId="5593736A">
              <wp:simplePos x="0" y="0"/>
              <wp:positionH relativeFrom="page">
                <wp:posOffset>3642359</wp:posOffset>
              </wp:positionH>
              <wp:positionV relativeFrom="page">
                <wp:posOffset>9912201</wp:posOffset>
              </wp:positionV>
              <wp:extent cx="240665" cy="1968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C1BC5" w14:textId="77777777" w:rsidR="00EA1B3D" w:rsidRDefault="00000000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CEED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86.8pt;margin-top:780.5pt;width:18.95pt;height:15.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" filled="f" stroked="f">
              <v:textbox inset="0,0,0,0">
                <w:txbxContent>
                  <w:p w14:paraId="210C1BC5" w14:textId="77777777" w:rsidR="00EA1B3D" w:rsidRDefault="00000000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>/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BC3F" w14:textId="77777777" w:rsidR="00C16570" w:rsidRDefault="00C16570">
      <w:r>
        <w:separator/>
      </w:r>
    </w:p>
  </w:footnote>
  <w:footnote w:type="continuationSeparator" w:id="0">
    <w:p w14:paraId="66CC491B" w14:textId="77777777" w:rsidR="00C16570" w:rsidRDefault="00C16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92B4" w14:textId="77777777" w:rsidR="00EA1B3D" w:rsidRDefault="00000000">
    <w:pPr>
      <w:pStyle w:val="Szvegtrzs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228EB0C6" wp14:editId="572063C9">
              <wp:simplePos x="0" y="0"/>
              <wp:positionH relativeFrom="page">
                <wp:posOffset>880744</wp:posOffset>
              </wp:positionH>
              <wp:positionV relativeFrom="page">
                <wp:posOffset>647068</wp:posOffset>
              </wp:positionV>
              <wp:extent cx="57975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 h="6350">
                            <a:moveTo>
                              <a:pt x="5797296" y="0"/>
                            </a:moveTo>
                            <a:lnTo>
                              <a:pt x="0" y="0"/>
                            </a:lnTo>
                            <a:lnTo>
                              <a:pt x="0" y="6092"/>
                            </a:lnTo>
                            <a:lnTo>
                              <a:pt x="5797296" y="6092"/>
                            </a:lnTo>
                            <a:lnTo>
                              <a:pt x="57972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80CCDC" id="Graphic 1" o:spid="_x0000_s1026" style="position:absolute;margin-left:69.35pt;margin-top:50.95pt;width:456.5pt;height:.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" path="m5797296,l,,,6092r5797296,l579729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10A0F748" wp14:editId="0A3B2FCB">
              <wp:simplePos x="0" y="0"/>
              <wp:positionH relativeFrom="page">
                <wp:posOffset>2276855</wp:posOffset>
              </wp:positionH>
              <wp:positionV relativeFrom="page">
                <wp:posOffset>410998</wp:posOffset>
              </wp:positionV>
              <wp:extent cx="297751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7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BF8406" w14:textId="77777777" w:rsidR="00EA1B3D" w:rsidRDefault="00000000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Állapotfelmérés.hu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Általános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Szerződési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Feltételek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0F7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9.3pt;margin-top:32.35pt;width:234.45pt;height:14.2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" filled="f" stroked="f">
              <v:textbox inset="0,0,0,0">
                <w:txbxContent>
                  <w:p w14:paraId="14BF8406" w14:textId="77777777" w:rsidR="00EA1B3D" w:rsidRDefault="00000000">
                    <w:pPr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Állapotfelmérés.hu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Általános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Szerződési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Feltételek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42C6"/>
    <w:multiLevelType w:val="hybridMultilevel"/>
    <w:tmpl w:val="0420B138"/>
    <w:lvl w:ilvl="0" w:tplc="CC42A3B6">
      <w:start w:val="1"/>
      <w:numFmt w:val="lowerLetter"/>
      <w:lvlText w:val="%1)"/>
      <w:lvlJc w:val="left"/>
      <w:pPr>
        <w:ind w:left="6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9" w:hanging="360"/>
      </w:pPr>
    </w:lvl>
    <w:lvl w:ilvl="2" w:tplc="040E001B" w:tentative="1">
      <w:start w:val="1"/>
      <w:numFmt w:val="lowerRoman"/>
      <w:lvlText w:val="%3."/>
      <w:lvlJc w:val="right"/>
      <w:pPr>
        <w:ind w:left="2109" w:hanging="180"/>
      </w:pPr>
    </w:lvl>
    <w:lvl w:ilvl="3" w:tplc="040E000F" w:tentative="1">
      <w:start w:val="1"/>
      <w:numFmt w:val="decimal"/>
      <w:lvlText w:val="%4."/>
      <w:lvlJc w:val="left"/>
      <w:pPr>
        <w:ind w:left="2829" w:hanging="360"/>
      </w:pPr>
    </w:lvl>
    <w:lvl w:ilvl="4" w:tplc="040E0019" w:tentative="1">
      <w:start w:val="1"/>
      <w:numFmt w:val="lowerLetter"/>
      <w:lvlText w:val="%5."/>
      <w:lvlJc w:val="left"/>
      <w:pPr>
        <w:ind w:left="3549" w:hanging="360"/>
      </w:pPr>
    </w:lvl>
    <w:lvl w:ilvl="5" w:tplc="040E001B" w:tentative="1">
      <w:start w:val="1"/>
      <w:numFmt w:val="lowerRoman"/>
      <w:lvlText w:val="%6."/>
      <w:lvlJc w:val="right"/>
      <w:pPr>
        <w:ind w:left="4269" w:hanging="180"/>
      </w:pPr>
    </w:lvl>
    <w:lvl w:ilvl="6" w:tplc="040E000F" w:tentative="1">
      <w:start w:val="1"/>
      <w:numFmt w:val="decimal"/>
      <w:lvlText w:val="%7."/>
      <w:lvlJc w:val="left"/>
      <w:pPr>
        <w:ind w:left="4989" w:hanging="360"/>
      </w:pPr>
    </w:lvl>
    <w:lvl w:ilvl="7" w:tplc="040E0019" w:tentative="1">
      <w:start w:val="1"/>
      <w:numFmt w:val="lowerLetter"/>
      <w:lvlText w:val="%8."/>
      <w:lvlJc w:val="left"/>
      <w:pPr>
        <w:ind w:left="5709" w:hanging="360"/>
      </w:pPr>
    </w:lvl>
    <w:lvl w:ilvl="8" w:tplc="040E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" w15:restartNumberingAfterBreak="0">
    <w:nsid w:val="2B6A47CA"/>
    <w:multiLevelType w:val="multilevel"/>
    <w:tmpl w:val="0AE65338"/>
    <w:lvl w:ilvl="0">
      <w:start w:val="1"/>
      <w:numFmt w:val="decimal"/>
      <w:lvlText w:val="%1."/>
      <w:lvlJc w:val="left"/>
      <w:pPr>
        <w:ind w:left="385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292B2C"/>
        <w:spacing w:val="-1"/>
        <w:w w:val="100"/>
        <w:sz w:val="21"/>
        <w:szCs w:val="21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309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92B2C"/>
        <w:spacing w:val="-1"/>
        <w:w w:val="100"/>
        <w:sz w:val="21"/>
        <w:szCs w:val="21"/>
        <w:lang w:val="hu-HU" w:eastAsia="en-US" w:bidi="ar-SA"/>
      </w:rPr>
    </w:lvl>
    <w:lvl w:ilvl="2">
      <w:start w:val="1"/>
      <w:numFmt w:val="decimal"/>
      <w:lvlText w:val="%1.%2.%3."/>
      <w:lvlJc w:val="left"/>
      <w:pPr>
        <w:ind w:left="1465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92B2C"/>
        <w:spacing w:val="-1"/>
        <w:w w:val="100"/>
        <w:sz w:val="21"/>
        <w:szCs w:val="21"/>
        <w:lang w:val="hu-HU" w:eastAsia="en-US" w:bidi="ar-SA"/>
      </w:rPr>
    </w:lvl>
    <w:lvl w:ilvl="3">
      <w:numFmt w:val="bullet"/>
      <w:lvlText w:val="•"/>
      <w:lvlJc w:val="left"/>
      <w:pPr>
        <w:ind w:left="820" w:hanging="720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1460" w:hanging="720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2798" w:hanging="720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4137" w:hanging="720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5475" w:hanging="720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6814" w:hanging="720"/>
      </w:pPr>
      <w:rPr>
        <w:rFonts w:hint="default"/>
        <w:lang w:val="hu-HU" w:eastAsia="en-US" w:bidi="ar-SA"/>
      </w:rPr>
    </w:lvl>
  </w:abstractNum>
  <w:abstractNum w:abstractNumId="2" w15:restartNumberingAfterBreak="0">
    <w:nsid w:val="7A7938ED"/>
    <w:multiLevelType w:val="hybridMultilevel"/>
    <w:tmpl w:val="571637F4"/>
    <w:lvl w:ilvl="0" w:tplc="E6D2BD68">
      <w:start w:val="1"/>
      <w:numFmt w:val="lowerLetter"/>
      <w:lvlText w:val="%1)"/>
      <w:lvlJc w:val="left"/>
      <w:pPr>
        <w:ind w:left="110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92B2C"/>
        <w:spacing w:val="-1"/>
        <w:w w:val="100"/>
        <w:sz w:val="21"/>
        <w:szCs w:val="21"/>
        <w:lang w:val="hu-HU" w:eastAsia="en-US" w:bidi="ar-SA"/>
      </w:rPr>
    </w:lvl>
    <w:lvl w:ilvl="1" w:tplc="CC16F962">
      <w:numFmt w:val="bullet"/>
      <w:lvlText w:val="•"/>
      <w:lvlJc w:val="left"/>
      <w:pPr>
        <w:ind w:left="1939" w:hanging="360"/>
      </w:pPr>
      <w:rPr>
        <w:rFonts w:hint="default"/>
        <w:lang w:val="hu-HU" w:eastAsia="en-US" w:bidi="ar-SA"/>
      </w:rPr>
    </w:lvl>
    <w:lvl w:ilvl="2" w:tplc="CDBC200C">
      <w:numFmt w:val="bullet"/>
      <w:lvlText w:val="•"/>
      <w:lvlJc w:val="left"/>
      <w:pPr>
        <w:ind w:left="2778" w:hanging="360"/>
      </w:pPr>
      <w:rPr>
        <w:rFonts w:hint="default"/>
        <w:lang w:val="hu-HU" w:eastAsia="en-US" w:bidi="ar-SA"/>
      </w:rPr>
    </w:lvl>
    <w:lvl w:ilvl="3" w:tplc="DD0CCFB6">
      <w:numFmt w:val="bullet"/>
      <w:lvlText w:val="•"/>
      <w:lvlJc w:val="left"/>
      <w:pPr>
        <w:ind w:left="3617" w:hanging="360"/>
      </w:pPr>
      <w:rPr>
        <w:rFonts w:hint="default"/>
        <w:lang w:val="hu-HU" w:eastAsia="en-US" w:bidi="ar-SA"/>
      </w:rPr>
    </w:lvl>
    <w:lvl w:ilvl="4" w:tplc="374E005C">
      <w:numFmt w:val="bullet"/>
      <w:lvlText w:val="•"/>
      <w:lvlJc w:val="left"/>
      <w:pPr>
        <w:ind w:left="4456" w:hanging="360"/>
      </w:pPr>
      <w:rPr>
        <w:rFonts w:hint="default"/>
        <w:lang w:val="hu-HU" w:eastAsia="en-US" w:bidi="ar-SA"/>
      </w:rPr>
    </w:lvl>
    <w:lvl w:ilvl="5" w:tplc="3D44AB60">
      <w:numFmt w:val="bullet"/>
      <w:lvlText w:val="•"/>
      <w:lvlJc w:val="left"/>
      <w:pPr>
        <w:ind w:left="5295" w:hanging="360"/>
      </w:pPr>
      <w:rPr>
        <w:rFonts w:hint="default"/>
        <w:lang w:val="hu-HU" w:eastAsia="en-US" w:bidi="ar-SA"/>
      </w:rPr>
    </w:lvl>
    <w:lvl w:ilvl="6" w:tplc="1428C032">
      <w:numFmt w:val="bullet"/>
      <w:lvlText w:val="•"/>
      <w:lvlJc w:val="left"/>
      <w:pPr>
        <w:ind w:left="6134" w:hanging="360"/>
      </w:pPr>
      <w:rPr>
        <w:rFonts w:hint="default"/>
        <w:lang w:val="hu-HU" w:eastAsia="en-US" w:bidi="ar-SA"/>
      </w:rPr>
    </w:lvl>
    <w:lvl w:ilvl="7" w:tplc="E620E0FE">
      <w:numFmt w:val="bullet"/>
      <w:lvlText w:val="•"/>
      <w:lvlJc w:val="left"/>
      <w:pPr>
        <w:ind w:left="6973" w:hanging="360"/>
      </w:pPr>
      <w:rPr>
        <w:rFonts w:hint="default"/>
        <w:lang w:val="hu-HU" w:eastAsia="en-US" w:bidi="ar-SA"/>
      </w:rPr>
    </w:lvl>
    <w:lvl w:ilvl="8" w:tplc="102A68BC">
      <w:numFmt w:val="bullet"/>
      <w:lvlText w:val="•"/>
      <w:lvlJc w:val="left"/>
      <w:pPr>
        <w:ind w:left="7812" w:hanging="360"/>
      </w:pPr>
      <w:rPr>
        <w:rFonts w:hint="default"/>
        <w:lang w:val="hu-HU" w:eastAsia="en-US" w:bidi="ar-SA"/>
      </w:rPr>
    </w:lvl>
  </w:abstractNum>
  <w:num w:numId="1" w16cid:durableId="1535381965">
    <w:abstractNumId w:val="2"/>
  </w:num>
  <w:num w:numId="2" w16cid:durableId="997268306">
    <w:abstractNumId w:val="1"/>
  </w:num>
  <w:num w:numId="3" w16cid:durableId="13187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1B3D"/>
    <w:rsid w:val="00276EA4"/>
    <w:rsid w:val="002B1C85"/>
    <w:rsid w:val="00373A91"/>
    <w:rsid w:val="006C1B75"/>
    <w:rsid w:val="007E448D"/>
    <w:rsid w:val="00800530"/>
    <w:rsid w:val="008015CA"/>
    <w:rsid w:val="009005FA"/>
    <w:rsid w:val="00A61C75"/>
    <w:rsid w:val="00C16570"/>
    <w:rsid w:val="00DA16AE"/>
    <w:rsid w:val="00E07161"/>
    <w:rsid w:val="00EA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ED54"/>
  <w15:docId w15:val="{A555C3FA-1772-4E95-AC2C-A3BF62C7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 MT" w:eastAsia="Arial MT" w:hAnsi="Arial MT" w:cs="Arial MT"/>
      <w:lang w:val="hu-HU"/>
    </w:rPr>
  </w:style>
  <w:style w:type="paragraph" w:styleId="Cmsor1">
    <w:name w:val="heading 1"/>
    <w:basedOn w:val="Norml"/>
    <w:uiPriority w:val="9"/>
    <w:qFormat/>
    <w:pPr>
      <w:spacing w:before="120"/>
      <w:ind w:left="384" w:hanging="359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19"/>
      <w:ind w:left="309" w:hanging="284"/>
      <w:jc w:val="both"/>
    </w:pPr>
    <w:rPr>
      <w:sz w:val="21"/>
      <w:szCs w:val="21"/>
    </w:rPr>
  </w:style>
  <w:style w:type="paragraph" w:styleId="Cm">
    <w:name w:val="Title"/>
    <w:basedOn w:val="Norml"/>
    <w:uiPriority w:val="10"/>
    <w:qFormat/>
    <w:pPr>
      <w:spacing w:before="11"/>
      <w:ind w:left="20"/>
    </w:pPr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1"/>
    <w:qFormat/>
    <w:pPr>
      <w:spacing w:before="119"/>
      <w:ind w:left="309" w:hanging="284"/>
      <w:jc w:val="both"/>
    </w:pPr>
  </w:style>
  <w:style w:type="paragraph" w:customStyle="1" w:styleId="TableParagraph">
    <w:name w:val="Table Paragraph"/>
    <w:basedOn w:val="Norml"/>
    <w:uiPriority w:val="1"/>
    <w:qFormat/>
  </w:style>
  <w:style w:type="character" w:styleId="Kiemels2">
    <w:name w:val="Strong"/>
    <w:basedOn w:val="Bekezdsalapbettpusa"/>
    <w:uiPriority w:val="22"/>
    <w:qFormat/>
    <w:rsid w:val="009005FA"/>
    <w:rPr>
      <w:b/>
      <w:bCs/>
    </w:rPr>
  </w:style>
  <w:style w:type="paragraph" w:styleId="NormlWeb">
    <w:name w:val="Normal (Web)"/>
    <w:basedOn w:val="Norml"/>
    <w:uiPriority w:val="99"/>
    <w:unhideWhenUsed/>
    <w:rsid w:val="00276E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apotfelmeres.hu/allapotfelmeres-gyi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etmobilitas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1705</Words>
  <Characters>11770</Characters>
  <Application>Microsoft Office Word</Application>
  <DocSecurity>0</DocSecurity>
  <Lines>98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Judit Koncz</cp:lastModifiedBy>
  <cp:revision>3</cp:revision>
  <dcterms:created xsi:type="dcterms:W3CDTF">2026-08-10T10:59:00Z</dcterms:created>
  <dcterms:modified xsi:type="dcterms:W3CDTF">2026-08-12T10:14:00Z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2026-02-20T00:00:00Z</vt:filetime>
  </property>
  <property fmtid="{D5CDD505-2E9C-101B-9397-08002B2CF9AE}" pid="5" name="Producer">
    <vt:lpwstr>GPL Ghostscript 9.55.0</vt:lpwstr>
  </property>
</Properties>
</file>